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Look w:val="04A0" w:firstRow="1" w:lastRow="0" w:firstColumn="1" w:lastColumn="0" w:noHBand="0" w:noVBand="1"/>
      </w:tblPr>
      <w:tblGrid>
        <w:gridCol w:w="1129"/>
        <w:gridCol w:w="426"/>
        <w:gridCol w:w="992"/>
        <w:gridCol w:w="7938"/>
      </w:tblGrid>
      <w:tr w:rsidR="008D698D" w:rsidRPr="00F2570C" w:rsidTr="004C1291">
        <w:tc>
          <w:tcPr>
            <w:tcW w:w="1555" w:type="dxa"/>
            <w:gridSpan w:val="2"/>
          </w:tcPr>
          <w:p w:rsidR="008D698D" w:rsidRPr="00193BE0" w:rsidRDefault="000D0102" w:rsidP="00EA5E97">
            <w:r w:rsidRPr="00193BE0">
              <w:rPr>
                <w:rFonts w:ascii="Arial" w:hAnsi="Arial" w:cs="Arial"/>
                <w:szCs w:val="24"/>
              </w:rPr>
              <w:t>Meeting</w:t>
            </w:r>
            <w:r w:rsidR="008D698D" w:rsidRPr="00193BE0">
              <w:rPr>
                <w:rFonts w:ascii="Arial" w:hAnsi="Arial" w:cs="Arial"/>
                <w:szCs w:val="24"/>
              </w:rPr>
              <w:t>:</w:t>
            </w:r>
          </w:p>
        </w:tc>
        <w:tc>
          <w:tcPr>
            <w:tcW w:w="8930" w:type="dxa"/>
            <w:gridSpan w:val="2"/>
          </w:tcPr>
          <w:p w:rsidR="008D698D" w:rsidRPr="00193BE0" w:rsidRDefault="00AB363A" w:rsidP="00006550">
            <w:pPr>
              <w:rPr>
                <w:rFonts w:ascii="Arial" w:hAnsi="Arial" w:cs="Arial"/>
                <w:b/>
                <w:sz w:val="24"/>
                <w:szCs w:val="24"/>
              </w:rPr>
            </w:pPr>
            <w:r w:rsidRPr="00AB363A">
              <w:rPr>
                <w:rFonts w:ascii="Arial" w:hAnsi="Arial" w:cs="Arial"/>
                <w:b/>
                <w:sz w:val="24"/>
                <w:szCs w:val="24"/>
              </w:rPr>
              <w:t>Taught Faculty Rep Meeting</w:t>
            </w:r>
          </w:p>
        </w:tc>
      </w:tr>
      <w:tr w:rsidR="008D698D" w:rsidRPr="00F2570C" w:rsidTr="004C1291">
        <w:tc>
          <w:tcPr>
            <w:tcW w:w="1555" w:type="dxa"/>
            <w:gridSpan w:val="2"/>
          </w:tcPr>
          <w:p w:rsidR="008D698D" w:rsidRPr="00193BE0" w:rsidRDefault="008D698D">
            <w:pPr>
              <w:rPr>
                <w:rFonts w:ascii="Arial" w:hAnsi="Arial" w:cs="Arial"/>
                <w:szCs w:val="24"/>
              </w:rPr>
            </w:pPr>
            <w:r w:rsidRPr="00193BE0">
              <w:rPr>
                <w:rFonts w:ascii="Arial" w:hAnsi="Arial" w:cs="Arial"/>
                <w:szCs w:val="24"/>
              </w:rPr>
              <w:t>Location:</w:t>
            </w:r>
          </w:p>
        </w:tc>
        <w:tc>
          <w:tcPr>
            <w:tcW w:w="8930" w:type="dxa"/>
            <w:gridSpan w:val="2"/>
          </w:tcPr>
          <w:p w:rsidR="008D698D" w:rsidRPr="00193BE0" w:rsidRDefault="00226ABD" w:rsidP="004C1291">
            <w:pPr>
              <w:rPr>
                <w:rFonts w:ascii="Arial" w:hAnsi="Arial" w:cs="Arial"/>
                <w:b/>
                <w:sz w:val="24"/>
                <w:szCs w:val="24"/>
              </w:rPr>
            </w:pPr>
            <w:r>
              <w:rPr>
                <w:rFonts w:ascii="Arial" w:hAnsi="Arial" w:cs="Arial"/>
                <w:b/>
                <w:sz w:val="24"/>
                <w:szCs w:val="24"/>
              </w:rPr>
              <w:t>Chancellors Building Room 3.11</w:t>
            </w:r>
          </w:p>
        </w:tc>
      </w:tr>
      <w:tr w:rsidR="008D698D" w:rsidRPr="00F2570C" w:rsidTr="004C1291">
        <w:tc>
          <w:tcPr>
            <w:tcW w:w="1555" w:type="dxa"/>
            <w:gridSpan w:val="2"/>
          </w:tcPr>
          <w:p w:rsidR="008D698D" w:rsidRPr="00193BE0" w:rsidRDefault="008D698D">
            <w:pPr>
              <w:rPr>
                <w:rFonts w:ascii="Arial" w:hAnsi="Arial" w:cs="Arial"/>
                <w:szCs w:val="24"/>
              </w:rPr>
            </w:pPr>
            <w:r w:rsidRPr="00193BE0">
              <w:rPr>
                <w:rFonts w:ascii="Arial" w:hAnsi="Arial" w:cs="Arial"/>
                <w:szCs w:val="24"/>
              </w:rPr>
              <w:t>Date &amp; Time:</w:t>
            </w:r>
          </w:p>
        </w:tc>
        <w:tc>
          <w:tcPr>
            <w:tcW w:w="8930" w:type="dxa"/>
            <w:gridSpan w:val="2"/>
          </w:tcPr>
          <w:p w:rsidR="008D698D" w:rsidRPr="00193BE0" w:rsidRDefault="00D54293" w:rsidP="00481F03">
            <w:pPr>
              <w:rPr>
                <w:rFonts w:ascii="Arial" w:hAnsi="Arial" w:cs="Arial"/>
                <w:b/>
                <w:sz w:val="24"/>
                <w:szCs w:val="24"/>
              </w:rPr>
            </w:pPr>
            <w:r w:rsidRPr="00193BE0">
              <w:rPr>
                <w:rFonts w:ascii="Arial" w:hAnsi="Arial" w:cs="Arial"/>
                <w:b/>
                <w:sz w:val="24"/>
                <w:szCs w:val="24"/>
              </w:rPr>
              <w:t>T</w:t>
            </w:r>
            <w:r w:rsidR="00481F03" w:rsidRPr="00193BE0">
              <w:rPr>
                <w:rFonts w:ascii="Arial" w:hAnsi="Arial" w:cs="Arial"/>
                <w:b/>
                <w:sz w:val="24"/>
                <w:szCs w:val="24"/>
              </w:rPr>
              <w:t>h</w:t>
            </w:r>
            <w:r w:rsidRPr="00193BE0">
              <w:rPr>
                <w:rFonts w:ascii="Arial" w:hAnsi="Arial" w:cs="Arial"/>
                <w:b/>
                <w:sz w:val="24"/>
                <w:szCs w:val="24"/>
              </w:rPr>
              <w:t>u</w:t>
            </w:r>
            <w:r w:rsidR="00481F03" w:rsidRPr="00193BE0">
              <w:rPr>
                <w:rFonts w:ascii="Arial" w:hAnsi="Arial" w:cs="Arial"/>
                <w:b/>
                <w:sz w:val="24"/>
                <w:szCs w:val="24"/>
              </w:rPr>
              <w:t>r</w:t>
            </w:r>
            <w:r w:rsidRPr="00193BE0">
              <w:rPr>
                <w:rFonts w:ascii="Arial" w:hAnsi="Arial" w:cs="Arial"/>
                <w:b/>
                <w:sz w:val="24"/>
                <w:szCs w:val="24"/>
              </w:rPr>
              <w:t>s</w:t>
            </w:r>
            <w:r w:rsidR="00226ABD">
              <w:rPr>
                <w:rFonts w:ascii="Arial" w:hAnsi="Arial" w:cs="Arial"/>
                <w:b/>
                <w:sz w:val="24"/>
                <w:szCs w:val="24"/>
              </w:rPr>
              <w:t>day 15</w:t>
            </w:r>
            <w:r w:rsidR="00481F03" w:rsidRPr="00193BE0">
              <w:rPr>
                <w:rFonts w:ascii="Arial" w:hAnsi="Arial" w:cs="Arial"/>
                <w:b/>
                <w:sz w:val="24"/>
                <w:szCs w:val="24"/>
                <w:vertAlign w:val="superscript"/>
              </w:rPr>
              <w:t>st</w:t>
            </w:r>
            <w:r w:rsidR="00481F03" w:rsidRPr="00193BE0">
              <w:rPr>
                <w:rFonts w:ascii="Arial" w:hAnsi="Arial" w:cs="Arial"/>
                <w:b/>
                <w:sz w:val="24"/>
                <w:szCs w:val="24"/>
              </w:rPr>
              <w:t xml:space="preserve"> November</w:t>
            </w:r>
            <w:r w:rsidR="008D698D" w:rsidRPr="00193BE0">
              <w:rPr>
                <w:rFonts w:ascii="Arial" w:hAnsi="Arial" w:cs="Arial"/>
                <w:b/>
                <w:sz w:val="24"/>
                <w:szCs w:val="24"/>
              </w:rPr>
              <w:t xml:space="preserve"> 2018 at </w:t>
            </w:r>
            <w:r w:rsidR="00481F03" w:rsidRPr="00193BE0">
              <w:rPr>
                <w:rFonts w:ascii="Arial" w:hAnsi="Arial" w:cs="Arial"/>
                <w:b/>
                <w:sz w:val="24"/>
                <w:szCs w:val="24"/>
              </w:rPr>
              <w:t>1</w:t>
            </w:r>
            <w:r w:rsidR="00226ABD">
              <w:rPr>
                <w:rFonts w:ascii="Arial" w:hAnsi="Arial" w:cs="Arial"/>
                <w:b/>
                <w:sz w:val="24"/>
                <w:szCs w:val="24"/>
              </w:rPr>
              <w:t>2</w:t>
            </w:r>
            <w:r w:rsidR="008D698D" w:rsidRPr="00193BE0">
              <w:rPr>
                <w:rFonts w:ascii="Arial" w:hAnsi="Arial" w:cs="Arial"/>
                <w:b/>
                <w:sz w:val="24"/>
                <w:szCs w:val="24"/>
              </w:rPr>
              <w:t>.</w:t>
            </w:r>
            <w:r w:rsidR="00481F03" w:rsidRPr="00193BE0">
              <w:rPr>
                <w:rFonts w:ascii="Arial" w:hAnsi="Arial" w:cs="Arial"/>
                <w:b/>
                <w:sz w:val="24"/>
                <w:szCs w:val="24"/>
              </w:rPr>
              <w:t>15p</w:t>
            </w:r>
            <w:r w:rsidR="008D698D" w:rsidRPr="00193BE0">
              <w:rPr>
                <w:rFonts w:ascii="Arial" w:hAnsi="Arial" w:cs="Arial"/>
                <w:b/>
                <w:sz w:val="24"/>
                <w:szCs w:val="24"/>
              </w:rPr>
              <w:t>m</w:t>
            </w:r>
          </w:p>
        </w:tc>
      </w:tr>
      <w:tr w:rsidR="004C1291" w:rsidRPr="00F2570C" w:rsidTr="004C1291">
        <w:tc>
          <w:tcPr>
            <w:tcW w:w="10485" w:type="dxa"/>
            <w:gridSpan w:val="4"/>
            <w:shd w:val="clear" w:color="auto" w:fill="D9D9D9" w:themeFill="background1" w:themeFillShade="D9"/>
          </w:tcPr>
          <w:p w:rsidR="004C1291" w:rsidRPr="00193BE0" w:rsidRDefault="004C1291" w:rsidP="004C1291">
            <w:pPr>
              <w:rPr>
                <w:rFonts w:ascii="Arial" w:hAnsi="Arial" w:cs="Arial"/>
                <w:b/>
                <w:sz w:val="24"/>
                <w:szCs w:val="24"/>
              </w:rPr>
            </w:pPr>
          </w:p>
        </w:tc>
      </w:tr>
      <w:tr w:rsidR="008D698D" w:rsidRPr="00F2570C" w:rsidTr="004C1291">
        <w:tc>
          <w:tcPr>
            <w:tcW w:w="10485" w:type="dxa"/>
            <w:gridSpan w:val="4"/>
          </w:tcPr>
          <w:p w:rsidR="008D698D" w:rsidRPr="00193BE0" w:rsidRDefault="008D698D" w:rsidP="008D698D">
            <w:pPr>
              <w:rPr>
                <w:rFonts w:ascii="Arial" w:hAnsi="Arial" w:cs="Arial"/>
                <w:b/>
              </w:rPr>
            </w:pPr>
            <w:r w:rsidRPr="00193BE0">
              <w:rPr>
                <w:rFonts w:ascii="Arial" w:hAnsi="Arial" w:cs="Arial"/>
                <w:b/>
              </w:rPr>
              <w:t>Present:</w:t>
            </w:r>
          </w:p>
        </w:tc>
      </w:tr>
      <w:tr w:rsidR="00A669BB" w:rsidRPr="00643EB7" w:rsidTr="00481F03">
        <w:tc>
          <w:tcPr>
            <w:tcW w:w="2547" w:type="dxa"/>
            <w:gridSpan w:val="3"/>
          </w:tcPr>
          <w:p w:rsidR="00A669BB" w:rsidRPr="00193BE0" w:rsidRDefault="00481F03" w:rsidP="00342D34">
            <w:pPr>
              <w:rPr>
                <w:rFonts w:ascii="Arial" w:hAnsi="Arial" w:cs="Arial"/>
              </w:rPr>
            </w:pPr>
            <w:r w:rsidRPr="00193BE0">
              <w:rPr>
                <w:rFonts w:ascii="Arial" w:hAnsi="Arial" w:cs="Arial"/>
              </w:rPr>
              <w:t>Stefan Garcia</w:t>
            </w:r>
            <w:r w:rsidR="004E0AB2" w:rsidRPr="00193BE0">
              <w:rPr>
                <w:rFonts w:ascii="Arial" w:hAnsi="Arial" w:cs="Arial"/>
              </w:rPr>
              <w:t xml:space="preserve"> (Chair) </w:t>
            </w:r>
          </w:p>
        </w:tc>
        <w:tc>
          <w:tcPr>
            <w:tcW w:w="7938" w:type="dxa"/>
          </w:tcPr>
          <w:p w:rsidR="00A669BB" w:rsidRPr="00193BE0" w:rsidRDefault="004E0AB2" w:rsidP="00E36E51">
            <w:pPr>
              <w:rPr>
                <w:rFonts w:ascii="Arial" w:hAnsi="Arial" w:cs="Arial"/>
              </w:rPr>
            </w:pPr>
            <w:r w:rsidRPr="00193BE0">
              <w:rPr>
                <w:rFonts w:ascii="Arial" w:hAnsi="Arial" w:cs="Arial"/>
              </w:rPr>
              <w:t xml:space="preserve">Undergraduate </w:t>
            </w:r>
            <w:r w:rsidR="00481F03" w:rsidRPr="00193BE0">
              <w:rPr>
                <w:rFonts w:ascii="Arial" w:hAnsi="Arial" w:cs="Arial"/>
              </w:rPr>
              <w:t xml:space="preserve"> Faculty Representative (Humanities and Social Sciences)  </w:t>
            </w:r>
          </w:p>
        </w:tc>
      </w:tr>
      <w:tr w:rsidR="00481F03" w:rsidRPr="00643EB7" w:rsidTr="00481F03">
        <w:tc>
          <w:tcPr>
            <w:tcW w:w="2547" w:type="dxa"/>
            <w:gridSpan w:val="3"/>
          </w:tcPr>
          <w:p w:rsidR="00481F03" w:rsidRPr="00193BE0" w:rsidRDefault="00481F03" w:rsidP="00481F03">
            <w:pPr>
              <w:rPr>
                <w:rFonts w:ascii="Arial" w:hAnsi="Arial" w:cs="Arial"/>
              </w:rPr>
            </w:pPr>
            <w:r w:rsidRPr="00193BE0">
              <w:rPr>
                <w:rFonts w:ascii="Arial" w:hAnsi="Arial" w:cs="Arial"/>
              </w:rPr>
              <w:t>Hollie Newing</w:t>
            </w:r>
          </w:p>
        </w:tc>
        <w:tc>
          <w:tcPr>
            <w:tcW w:w="7938" w:type="dxa"/>
          </w:tcPr>
          <w:p w:rsidR="00481F03" w:rsidRPr="00193BE0" w:rsidRDefault="004E0AB2" w:rsidP="00481F03">
            <w:pPr>
              <w:rPr>
                <w:rFonts w:ascii="Arial" w:hAnsi="Arial" w:cs="Arial"/>
              </w:rPr>
            </w:pPr>
            <w:r w:rsidRPr="00193BE0">
              <w:rPr>
                <w:rFonts w:ascii="Arial" w:hAnsi="Arial" w:cs="Arial"/>
              </w:rPr>
              <w:t xml:space="preserve">Undergraduate </w:t>
            </w:r>
            <w:r w:rsidR="00481F03" w:rsidRPr="00193BE0">
              <w:rPr>
                <w:rFonts w:ascii="Arial" w:hAnsi="Arial" w:cs="Arial"/>
              </w:rPr>
              <w:t xml:space="preserve"> Faculty Representative (Humanities and Social Sciences)  </w:t>
            </w:r>
          </w:p>
        </w:tc>
      </w:tr>
      <w:tr w:rsidR="004E0AB2" w:rsidRPr="00643EB7" w:rsidTr="00481F03">
        <w:tc>
          <w:tcPr>
            <w:tcW w:w="2547" w:type="dxa"/>
            <w:gridSpan w:val="3"/>
          </w:tcPr>
          <w:p w:rsidR="004E0AB2" w:rsidRPr="00193BE0" w:rsidRDefault="00226ABD" w:rsidP="004E0AB2">
            <w:pPr>
              <w:rPr>
                <w:rFonts w:ascii="Arial" w:hAnsi="Arial" w:cs="Arial"/>
              </w:rPr>
            </w:pPr>
            <w:r>
              <w:rPr>
                <w:rFonts w:ascii="Arial" w:hAnsi="Arial" w:cs="Arial"/>
              </w:rPr>
              <w:t>Zixian (Jamie) Chen</w:t>
            </w:r>
          </w:p>
        </w:tc>
        <w:tc>
          <w:tcPr>
            <w:tcW w:w="7938" w:type="dxa"/>
          </w:tcPr>
          <w:p w:rsidR="004E0AB2" w:rsidRPr="00193BE0" w:rsidRDefault="00226ABD" w:rsidP="004E0AB2">
            <w:pPr>
              <w:rPr>
                <w:rFonts w:ascii="Arial" w:hAnsi="Arial" w:cs="Arial"/>
              </w:rPr>
            </w:pPr>
            <w:r>
              <w:rPr>
                <w:rFonts w:ascii="Arial" w:hAnsi="Arial" w:cs="Arial"/>
              </w:rPr>
              <w:t>Postgraduate Faculty Representative (Humanities and Social Sciences)</w:t>
            </w:r>
          </w:p>
        </w:tc>
      </w:tr>
      <w:tr w:rsidR="004E0AB2" w:rsidRPr="000F5110" w:rsidTr="00481F03">
        <w:tc>
          <w:tcPr>
            <w:tcW w:w="2547" w:type="dxa"/>
            <w:gridSpan w:val="3"/>
          </w:tcPr>
          <w:p w:rsidR="004E0AB2" w:rsidRPr="00193BE0" w:rsidRDefault="004E0AB2" w:rsidP="004E0AB2">
            <w:pPr>
              <w:rPr>
                <w:rFonts w:ascii="Arial" w:hAnsi="Arial" w:cs="Arial"/>
              </w:rPr>
            </w:pPr>
            <w:r w:rsidRPr="00193BE0">
              <w:rPr>
                <w:rFonts w:ascii="Arial" w:hAnsi="Arial" w:cs="Arial"/>
              </w:rPr>
              <w:t>Raj Haria</w:t>
            </w:r>
          </w:p>
        </w:tc>
        <w:tc>
          <w:tcPr>
            <w:tcW w:w="7938" w:type="dxa"/>
          </w:tcPr>
          <w:p w:rsidR="004E0AB2" w:rsidRPr="00193BE0" w:rsidRDefault="004E0AB2" w:rsidP="004E0AB2">
            <w:pPr>
              <w:rPr>
                <w:rFonts w:ascii="Arial" w:hAnsi="Arial" w:cs="Arial"/>
              </w:rPr>
            </w:pPr>
            <w:r w:rsidRPr="00193BE0">
              <w:rPr>
                <w:rFonts w:ascii="Arial" w:hAnsi="Arial" w:cs="Arial"/>
              </w:rPr>
              <w:t xml:space="preserve">Undergraduate  Faculty Representative (Engineering and Design) </w:t>
            </w:r>
          </w:p>
        </w:tc>
      </w:tr>
      <w:tr w:rsidR="00BF7152" w:rsidRPr="000F5110" w:rsidTr="00481F03">
        <w:tc>
          <w:tcPr>
            <w:tcW w:w="2547" w:type="dxa"/>
            <w:gridSpan w:val="3"/>
          </w:tcPr>
          <w:p w:rsidR="00BF7152" w:rsidRPr="00193BE0" w:rsidRDefault="00BF7152" w:rsidP="00BF7152">
            <w:pPr>
              <w:rPr>
                <w:rFonts w:ascii="Arial" w:hAnsi="Arial" w:cs="Arial"/>
              </w:rPr>
            </w:pPr>
            <w:r w:rsidRPr="00193BE0">
              <w:rPr>
                <w:rFonts w:ascii="Arial" w:hAnsi="Arial" w:cs="Arial"/>
              </w:rPr>
              <w:t xml:space="preserve">Suruthi Gnanenthiran </w:t>
            </w:r>
          </w:p>
        </w:tc>
        <w:tc>
          <w:tcPr>
            <w:tcW w:w="7938" w:type="dxa"/>
          </w:tcPr>
          <w:p w:rsidR="00BF7152" w:rsidRPr="00193BE0" w:rsidRDefault="00BF7152" w:rsidP="00BF7152">
            <w:pPr>
              <w:rPr>
                <w:rFonts w:ascii="Arial" w:hAnsi="Arial" w:cs="Arial"/>
              </w:rPr>
            </w:pPr>
            <w:r w:rsidRPr="00193BE0">
              <w:rPr>
                <w:rFonts w:ascii="Arial" w:hAnsi="Arial" w:cs="Arial"/>
              </w:rPr>
              <w:t xml:space="preserve">Undergraduate  Faculty Representative (Science) </w:t>
            </w:r>
          </w:p>
        </w:tc>
      </w:tr>
      <w:tr w:rsidR="00BF7152" w:rsidRPr="000F5110" w:rsidTr="00481F03">
        <w:tc>
          <w:tcPr>
            <w:tcW w:w="2547" w:type="dxa"/>
            <w:gridSpan w:val="3"/>
          </w:tcPr>
          <w:p w:rsidR="00BF7152" w:rsidRPr="00193BE0" w:rsidRDefault="00BF7152" w:rsidP="00BF7152">
            <w:pPr>
              <w:rPr>
                <w:rFonts w:ascii="Arial" w:hAnsi="Arial" w:cs="Arial"/>
              </w:rPr>
            </w:pPr>
            <w:r w:rsidRPr="00193BE0">
              <w:rPr>
                <w:rFonts w:ascii="Arial" w:hAnsi="Arial" w:cs="Arial"/>
              </w:rPr>
              <w:t>Ella Rimmer</w:t>
            </w:r>
          </w:p>
        </w:tc>
        <w:tc>
          <w:tcPr>
            <w:tcW w:w="7938" w:type="dxa"/>
          </w:tcPr>
          <w:p w:rsidR="00BF7152" w:rsidRPr="00193BE0" w:rsidRDefault="00BF7152" w:rsidP="00BF7152">
            <w:pPr>
              <w:rPr>
                <w:rFonts w:ascii="Arial" w:hAnsi="Arial" w:cs="Arial"/>
              </w:rPr>
            </w:pPr>
            <w:r w:rsidRPr="00193BE0">
              <w:rPr>
                <w:rFonts w:ascii="Arial" w:hAnsi="Arial" w:cs="Arial"/>
              </w:rPr>
              <w:t>Undergraduate  Faculty Representative (Science)</w:t>
            </w:r>
          </w:p>
        </w:tc>
      </w:tr>
      <w:tr w:rsidR="00BF7152" w:rsidRPr="000F5110" w:rsidTr="00481F03">
        <w:tc>
          <w:tcPr>
            <w:tcW w:w="2547" w:type="dxa"/>
            <w:gridSpan w:val="3"/>
          </w:tcPr>
          <w:p w:rsidR="00BF7152" w:rsidRPr="00193BE0" w:rsidRDefault="00BF7152" w:rsidP="00BF7152">
            <w:pPr>
              <w:rPr>
                <w:rFonts w:ascii="Arial" w:hAnsi="Arial" w:cs="Arial"/>
              </w:rPr>
            </w:pPr>
            <w:r>
              <w:rPr>
                <w:rFonts w:ascii="Arial" w:hAnsi="Arial" w:cs="Arial"/>
              </w:rPr>
              <w:t>Mohammed Saddighani</w:t>
            </w:r>
          </w:p>
        </w:tc>
        <w:tc>
          <w:tcPr>
            <w:tcW w:w="7938" w:type="dxa"/>
          </w:tcPr>
          <w:p w:rsidR="00BF7152" w:rsidRPr="00193BE0" w:rsidRDefault="00BF7152" w:rsidP="00BF7152">
            <w:pPr>
              <w:rPr>
                <w:rFonts w:ascii="Arial" w:hAnsi="Arial" w:cs="Arial"/>
                <w:bCs/>
              </w:rPr>
            </w:pPr>
            <w:r>
              <w:rPr>
                <w:rFonts w:ascii="Arial" w:hAnsi="Arial" w:cs="Arial"/>
                <w:bCs/>
              </w:rPr>
              <w:t>Postgraduate Faculty Representative (Science)</w:t>
            </w:r>
          </w:p>
        </w:tc>
      </w:tr>
      <w:tr w:rsidR="00BF7152" w:rsidRPr="000F5110" w:rsidTr="00481F03">
        <w:tc>
          <w:tcPr>
            <w:tcW w:w="2547" w:type="dxa"/>
            <w:gridSpan w:val="3"/>
          </w:tcPr>
          <w:p w:rsidR="00BF7152" w:rsidRPr="00193BE0" w:rsidRDefault="00BF7152" w:rsidP="00BF7152">
            <w:pPr>
              <w:rPr>
                <w:rFonts w:ascii="Arial" w:hAnsi="Arial" w:cs="Arial"/>
              </w:rPr>
            </w:pPr>
            <w:r w:rsidRPr="00193BE0">
              <w:rPr>
                <w:rFonts w:ascii="Arial" w:hAnsi="Arial" w:cs="Arial"/>
              </w:rPr>
              <w:t>Amy Staines</w:t>
            </w:r>
          </w:p>
        </w:tc>
        <w:tc>
          <w:tcPr>
            <w:tcW w:w="7938" w:type="dxa"/>
          </w:tcPr>
          <w:p w:rsidR="00BF7152" w:rsidRPr="00193BE0" w:rsidRDefault="00BF7152" w:rsidP="00BF7152">
            <w:pPr>
              <w:rPr>
                <w:rFonts w:ascii="Arial" w:hAnsi="Arial" w:cs="Arial"/>
              </w:rPr>
            </w:pPr>
            <w:r w:rsidRPr="00193BE0">
              <w:rPr>
                <w:rFonts w:ascii="Arial" w:hAnsi="Arial" w:cs="Arial"/>
              </w:rPr>
              <w:t xml:space="preserve">Undergraduate  Faculty Representative (School of Management) </w:t>
            </w:r>
          </w:p>
        </w:tc>
      </w:tr>
      <w:tr w:rsidR="00BF7152" w:rsidRPr="000F5110" w:rsidTr="00481F03">
        <w:tc>
          <w:tcPr>
            <w:tcW w:w="2547" w:type="dxa"/>
            <w:gridSpan w:val="3"/>
          </w:tcPr>
          <w:p w:rsidR="00BF7152" w:rsidRPr="00193BE0" w:rsidRDefault="00BF7152" w:rsidP="00BF7152">
            <w:pPr>
              <w:rPr>
                <w:rFonts w:ascii="Arial" w:hAnsi="Arial" w:cs="Arial"/>
              </w:rPr>
            </w:pPr>
            <w:r w:rsidRPr="00193BE0">
              <w:rPr>
                <w:rFonts w:ascii="Arial" w:hAnsi="Arial" w:cs="Arial"/>
              </w:rPr>
              <w:t xml:space="preserve">Juni Oldensand </w:t>
            </w:r>
          </w:p>
        </w:tc>
        <w:tc>
          <w:tcPr>
            <w:tcW w:w="7938" w:type="dxa"/>
          </w:tcPr>
          <w:p w:rsidR="00BF7152" w:rsidRPr="00193BE0" w:rsidRDefault="00BF7152" w:rsidP="00BF7152">
            <w:pPr>
              <w:rPr>
                <w:rFonts w:ascii="Arial" w:hAnsi="Arial" w:cs="Arial"/>
              </w:rPr>
            </w:pPr>
            <w:r w:rsidRPr="00193BE0">
              <w:rPr>
                <w:rFonts w:ascii="Arial" w:hAnsi="Arial" w:cs="Arial"/>
              </w:rPr>
              <w:t>Undergraduate  Faculty Representative (School of Management)</w:t>
            </w:r>
          </w:p>
        </w:tc>
      </w:tr>
      <w:tr w:rsidR="00BF7152" w:rsidRPr="000F5110" w:rsidTr="00481F03">
        <w:tc>
          <w:tcPr>
            <w:tcW w:w="2547" w:type="dxa"/>
            <w:gridSpan w:val="3"/>
          </w:tcPr>
          <w:p w:rsidR="00BF7152" w:rsidRPr="00193BE0" w:rsidRDefault="00BF7152" w:rsidP="00BF7152">
            <w:pPr>
              <w:rPr>
                <w:rFonts w:ascii="Arial" w:hAnsi="Arial" w:cs="Arial"/>
              </w:rPr>
            </w:pPr>
            <w:r>
              <w:rPr>
                <w:rFonts w:ascii="Arial" w:hAnsi="Arial" w:cs="Arial"/>
              </w:rPr>
              <w:t xml:space="preserve">My Phan </w:t>
            </w:r>
          </w:p>
        </w:tc>
        <w:tc>
          <w:tcPr>
            <w:tcW w:w="7938" w:type="dxa"/>
          </w:tcPr>
          <w:p w:rsidR="00BF7152" w:rsidRPr="00193BE0" w:rsidRDefault="00BF7152" w:rsidP="00BF7152">
            <w:pPr>
              <w:rPr>
                <w:rFonts w:ascii="Arial" w:hAnsi="Arial" w:cs="Arial"/>
              </w:rPr>
            </w:pPr>
            <w:r>
              <w:rPr>
                <w:rFonts w:ascii="Arial" w:hAnsi="Arial" w:cs="Arial"/>
              </w:rPr>
              <w:t>Postgraduate Faculty Representative (School of Management)</w:t>
            </w:r>
          </w:p>
        </w:tc>
      </w:tr>
      <w:tr w:rsidR="00BF7152" w:rsidRPr="000F5110" w:rsidTr="00481F03">
        <w:tc>
          <w:tcPr>
            <w:tcW w:w="2547" w:type="dxa"/>
            <w:gridSpan w:val="3"/>
          </w:tcPr>
          <w:p w:rsidR="00BF7152" w:rsidRPr="00193BE0" w:rsidRDefault="00BF7152" w:rsidP="00BF7152">
            <w:pPr>
              <w:rPr>
                <w:rFonts w:ascii="Arial" w:hAnsi="Arial" w:cs="Arial"/>
              </w:rPr>
            </w:pPr>
            <w:proofErr w:type="spellStart"/>
            <w:r>
              <w:rPr>
                <w:rFonts w:ascii="Arial" w:hAnsi="Arial" w:cs="Arial"/>
              </w:rPr>
              <w:t>Zornista</w:t>
            </w:r>
            <w:proofErr w:type="spellEnd"/>
            <w:r>
              <w:rPr>
                <w:rFonts w:ascii="Arial" w:hAnsi="Arial" w:cs="Arial"/>
              </w:rPr>
              <w:t xml:space="preserve"> Markovska</w:t>
            </w:r>
          </w:p>
        </w:tc>
        <w:tc>
          <w:tcPr>
            <w:tcW w:w="7938" w:type="dxa"/>
          </w:tcPr>
          <w:p w:rsidR="00BF7152" w:rsidRPr="00193BE0" w:rsidRDefault="00BF7152" w:rsidP="00BF7152">
            <w:pPr>
              <w:rPr>
                <w:rFonts w:ascii="Arial" w:hAnsi="Arial" w:cs="Arial"/>
              </w:rPr>
            </w:pPr>
            <w:r>
              <w:rPr>
                <w:rFonts w:ascii="Arial" w:hAnsi="Arial" w:cs="Arial"/>
              </w:rPr>
              <w:t xml:space="preserve">Senate Representative </w:t>
            </w:r>
          </w:p>
        </w:tc>
      </w:tr>
      <w:tr w:rsidR="00BF7152" w:rsidRPr="000F5110" w:rsidTr="004C1291">
        <w:tc>
          <w:tcPr>
            <w:tcW w:w="10485" w:type="dxa"/>
            <w:gridSpan w:val="4"/>
            <w:shd w:val="clear" w:color="auto" w:fill="D9D9D9" w:themeFill="background1" w:themeFillShade="D9"/>
          </w:tcPr>
          <w:p w:rsidR="00BF7152" w:rsidRPr="00193BE0" w:rsidRDefault="00BF7152" w:rsidP="00BF7152">
            <w:pPr>
              <w:rPr>
                <w:rFonts w:ascii="Arial" w:hAnsi="Arial" w:cs="Arial"/>
              </w:rPr>
            </w:pPr>
          </w:p>
        </w:tc>
      </w:tr>
      <w:tr w:rsidR="00BF7152" w:rsidRPr="00F2570C" w:rsidTr="004C1291">
        <w:tc>
          <w:tcPr>
            <w:tcW w:w="10485" w:type="dxa"/>
            <w:gridSpan w:val="4"/>
          </w:tcPr>
          <w:p w:rsidR="00BF7152" w:rsidRPr="00193BE0" w:rsidRDefault="00BF7152" w:rsidP="00BF7152">
            <w:pPr>
              <w:rPr>
                <w:rFonts w:ascii="Arial" w:hAnsi="Arial" w:cs="Arial"/>
                <w:b/>
              </w:rPr>
            </w:pPr>
            <w:r w:rsidRPr="00193BE0">
              <w:rPr>
                <w:rFonts w:ascii="Arial" w:hAnsi="Arial" w:cs="Arial"/>
                <w:b/>
              </w:rPr>
              <w:t>In attendance:</w:t>
            </w:r>
          </w:p>
        </w:tc>
      </w:tr>
      <w:tr w:rsidR="00BF7152" w:rsidTr="00481F03">
        <w:tc>
          <w:tcPr>
            <w:tcW w:w="2547" w:type="dxa"/>
            <w:gridSpan w:val="3"/>
          </w:tcPr>
          <w:p w:rsidR="00BF7152" w:rsidRPr="00193BE0" w:rsidRDefault="00BF7152" w:rsidP="00BF7152">
            <w:pPr>
              <w:rPr>
                <w:rFonts w:ascii="Arial" w:hAnsi="Arial" w:cs="Arial"/>
              </w:rPr>
            </w:pPr>
            <w:r>
              <w:rPr>
                <w:rFonts w:ascii="Arial" w:hAnsi="Arial" w:cs="Arial"/>
              </w:rPr>
              <w:t>Kia Brown</w:t>
            </w:r>
          </w:p>
        </w:tc>
        <w:tc>
          <w:tcPr>
            <w:tcW w:w="7938" w:type="dxa"/>
          </w:tcPr>
          <w:p w:rsidR="00BF7152" w:rsidRPr="00193BE0" w:rsidRDefault="00BF7152" w:rsidP="00BF7152">
            <w:pPr>
              <w:rPr>
                <w:rFonts w:ascii="Arial" w:hAnsi="Arial" w:cs="Arial"/>
              </w:rPr>
            </w:pPr>
            <w:r>
              <w:rPr>
                <w:rFonts w:ascii="Arial" w:hAnsi="Arial" w:cs="Arial"/>
              </w:rPr>
              <w:t>Academic Representation Coordinator</w:t>
            </w:r>
          </w:p>
        </w:tc>
      </w:tr>
      <w:tr w:rsidR="00BF7152" w:rsidTr="00481F03">
        <w:tc>
          <w:tcPr>
            <w:tcW w:w="2547" w:type="dxa"/>
            <w:gridSpan w:val="3"/>
          </w:tcPr>
          <w:p w:rsidR="00BF7152" w:rsidRPr="00193BE0" w:rsidRDefault="00BF7152" w:rsidP="00BF7152">
            <w:pPr>
              <w:rPr>
                <w:rFonts w:ascii="Arial" w:hAnsi="Arial" w:cs="Arial"/>
              </w:rPr>
            </w:pPr>
            <w:r>
              <w:rPr>
                <w:rFonts w:ascii="Arial" w:hAnsi="Arial" w:cs="Arial"/>
              </w:rPr>
              <w:t>Ryan Myles</w:t>
            </w:r>
          </w:p>
        </w:tc>
        <w:tc>
          <w:tcPr>
            <w:tcW w:w="7938" w:type="dxa"/>
          </w:tcPr>
          <w:p w:rsidR="00BF7152" w:rsidRPr="00193BE0" w:rsidRDefault="00BF7152" w:rsidP="00BF7152">
            <w:pPr>
              <w:rPr>
                <w:rFonts w:ascii="Arial" w:hAnsi="Arial" w:cs="Arial"/>
              </w:rPr>
            </w:pPr>
            <w:r>
              <w:rPr>
                <w:rFonts w:ascii="Arial" w:hAnsi="Arial" w:cs="Arial"/>
              </w:rPr>
              <w:t>Academic Representation Coordinator</w:t>
            </w:r>
          </w:p>
        </w:tc>
      </w:tr>
      <w:tr w:rsidR="00BF7152" w:rsidTr="00481F03">
        <w:tc>
          <w:tcPr>
            <w:tcW w:w="2547" w:type="dxa"/>
            <w:gridSpan w:val="3"/>
          </w:tcPr>
          <w:p w:rsidR="00BF7152" w:rsidRPr="00193BE0" w:rsidRDefault="00BF7152" w:rsidP="00BF7152">
            <w:pPr>
              <w:rPr>
                <w:rFonts w:ascii="Arial" w:hAnsi="Arial" w:cs="Arial"/>
              </w:rPr>
            </w:pPr>
          </w:p>
        </w:tc>
        <w:tc>
          <w:tcPr>
            <w:tcW w:w="7938" w:type="dxa"/>
          </w:tcPr>
          <w:p w:rsidR="00BF7152" w:rsidRPr="00193BE0" w:rsidRDefault="00BF7152" w:rsidP="00BF7152">
            <w:pPr>
              <w:rPr>
                <w:rFonts w:ascii="Arial" w:hAnsi="Arial" w:cs="Arial"/>
              </w:rPr>
            </w:pPr>
          </w:p>
        </w:tc>
      </w:tr>
      <w:tr w:rsidR="00BF7152" w:rsidTr="004C1291">
        <w:tc>
          <w:tcPr>
            <w:tcW w:w="10485" w:type="dxa"/>
            <w:gridSpan w:val="4"/>
            <w:shd w:val="clear" w:color="auto" w:fill="D9D9D9" w:themeFill="background1" w:themeFillShade="D9"/>
          </w:tcPr>
          <w:p w:rsidR="00BF7152" w:rsidRPr="00193BE0" w:rsidRDefault="00BF7152" w:rsidP="00BF7152">
            <w:pPr>
              <w:rPr>
                <w:rFonts w:ascii="Arial" w:hAnsi="Arial" w:cs="Arial"/>
              </w:rPr>
            </w:pPr>
          </w:p>
        </w:tc>
      </w:tr>
      <w:tr w:rsidR="00BF7152" w:rsidTr="004C1291">
        <w:tc>
          <w:tcPr>
            <w:tcW w:w="1129" w:type="dxa"/>
            <w:shd w:val="clear" w:color="auto" w:fill="FFFFFF" w:themeFill="background1"/>
          </w:tcPr>
          <w:p w:rsidR="00BF7152" w:rsidRDefault="00BF7152" w:rsidP="00BF7152">
            <w:pPr>
              <w:jc w:val="center"/>
              <w:rPr>
                <w:rFonts w:ascii="Arial" w:hAnsi="Arial" w:cs="Arial"/>
              </w:rPr>
            </w:pPr>
            <w:r>
              <w:rPr>
                <w:rFonts w:ascii="Arial" w:hAnsi="Arial" w:cs="Arial"/>
              </w:rPr>
              <w:t>Item</w:t>
            </w:r>
          </w:p>
        </w:tc>
        <w:tc>
          <w:tcPr>
            <w:tcW w:w="9356" w:type="dxa"/>
            <w:gridSpan w:val="3"/>
            <w:shd w:val="clear" w:color="auto" w:fill="D9D9D9" w:themeFill="background1" w:themeFillShade="D9"/>
          </w:tcPr>
          <w:p w:rsidR="00BF7152" w:rsidRPr="00193BE0" w:rsidRDefault="00BF7152" w:rsidP="00BF7152">
            <w:pPr>
              <w:rPr>
                <w:rFonts w:ascii="Arial" w:hAnsi="Arial" w:cs="Arial"/>
              </w:rPr>
            </w:pPr>
          </w:p>
        </w:tc>
      </w:tr>
      <w:tr w:rsidR="00BF7152" w:rsidTr="00E36E51">
        <w:trPr>
          <w:trHeight w:val="213"/>
        </w:trPr>
        <w:tc>
          <w:tcPr>
            <w:tcW w:w="1129" w:type="dxa"/>
            <w:shd w:val="clear" w:color="auto" w:fill="FFFFFF" w:themeFill="background1"/>
          </w:tcPr>
          <w:p w:rsidR="00BF7152" w:rsidRPr="004C1291" w:rsidRDefault="00BF7152" w:rsidP="00BF7152">
            <w:pPr>
              <w:pStyle w:val="ListParagraph"/>
              <w:numPr>
                <w:ilvl w:val="0"/>
                <w:numId w:val="9"/>
              </w:numPr>
              <w:rPr>
                <w:rFonts w:ascii="Arial" w:hAnsi="Arial" w:cs="Arial"/>
              </w:rPr>
            </w:pPr>
          </w:p>
        </w:tc>
        <w:tc>
          <w:tcPr>
            <w:tcW w:w="9356" w:type="dxa"/>
            <w:gridSpan w:val="3"/>
            <w:shd w:val="clear" w:color="auto" w:fill="FFFFFF" w:themeFill="background1"/>
          </w:tcPr>
          <w:p w:rsidR="00BF7152" w:rsidRPr="00193BE0" w:rsidRDefault="00BF7152" w:rsidP="00BF7152">
            <w:pPr>
              <w:rPr>
                <w:rFonts w:ascii="Arial" w:hAnsi="Arial" w:cs="Arial"/>
                <w:b/>
              </w:rPr>
            </w:pPr>
            <w:r w:rsidRPr="00193BE0">
              <w:rPr>
                <w:rFonts w:ascii="Arial" w:hAnsi="Arial" w:cs="Arial"/>
                <w:b/>
              </w:rPr>
              <w:t xml:space="preserve">Apologies </w:t>
            </w:r>
          </w:p>
          <w:p w:rsidR="00BF7152" w:rsidRPr="00193BE0" w:rsidRDefault="00BF7152" w:rsidP="00BF7152">
            <w:pPr>
              <w:rPr>
                <w:rFonts w:ascii="Arial" w:hAnsi="Arial" w:cs="Arial"/>
                <w:b/>
              </w:rPr>
            </w:pPr>
          </w:p>
          <w:p w:rsidR="00BF7152" w:rsidRPr="00193BE0" w:rsidRDefault="00BF7152" w:rsidP="00BF7152">
            <w:pPr>
              <w:rPr>
                <w:rFonts w:ascii="Arial" w:hAnsi="Arial" w:cs="Arial"/>
              </w:rPr>
            </w:pPr>
            <w:r>
              <w:rPr>
                <w:rFonts w:ascii="Arial" w:hAnsi="Arial" w:cs="Arial"/>
              </w:rPr>
              <w:t>Morgan Roberts</w:t>
            </w:r>
            <w:r w:rsidR="006E2918">
              <w:rPr>
                <w:rFonts w:ascii="Arial" w:hAnsi="Arial" w:cs="Arial"/>
              </w:rPr>
              <w:t>, George Goodman</w:t>
            </w:r>
            <w:r w:rsidR="00E36E51">
              <w:rPr>
                <w:rFonts w:ascii="Arial" w:hAnsi="Arial" w:cs="Arial"/>
              </w:rPr>
              <w:t xml:space="preserve">, Jack Kitchen, </w:t>
            </w:r>
            <w:r w:rsidR="00E36E51" w:rsidRPr="00E36E51">
              <w:rPr>
                <w:rFonts w:ascii="Arial" w:hAnsi="Arial" w:cs="Arial"/>
              </w:rPr>
              <w:t>Jiani Zhou</w:t>
            </w:r>
          </w:p>
          <w:p w:rsidR="00BF7152" w:rsidRPr="00193BE0" w:rsidRDefault="00BF7152" w:rsidP="00BF7152">
            <w:pPr>
              <w:rPr>
                <w:rFonts w:ascii="Arial" w:hAnsi="Arial" w:cs="Arial"/>
                <w:b/>
              </w:rPr>
            </w:pPr>
          </w:p>
        </w:tc>
      </w:tr>
      <w:tr w:rsidR="00BF7152" w:rsidTr="004C1291">
        <w:tc>
          <w:tcPr>
            <w:tcW w:w="1129" w:type="dxa"/>
            <w:shd w:val="clear" w:color="auto" w:fill="FFFFFF" w:themeFill="background1"/>
          </w:tcPr>
          <w:p w:rsidR="00BF7152" w:rsidRPr="004C1291" w:rsidRDefault="00BF7152" w:rsidP="00BF7152">
            <w:pPr>
              <w:pStyle w:val="ListParagraph"/>
              <w:numPr>
                <w:ilvl w:val="0"/>
                <w:numId w:val="9"/>
              </w:numPr>
              <w:rPr>
                <w:rFonts w:ascii="Arial" w:hAnsi="Arial" w:cs="Arial"/>
              </w:rPr>
            </w:pPr>
          </w:p>
        </w:tc>
        <w:tc>
          <w:tcPr>
            <w:tcW w:w="9356" w:type="dxa"/>
            <w:gridSpan w:val="3"/>
            <w:shd w:val="clear" w:color="auto" w:fill="FFFFFF" w:themeFill="background1"/>
          </w:tcPr>
          <w:p w:rsidR="00BF7152" w:rsidRDefault="00E36E51" w:rsidP="00BF7152">
            <w:pPr>
              <w:rPr>
                <w:rFonts w:ascii="Arial" w:hAnsi="Arial" w:cs="Arial"/>
                <w:b/>
              </w:rPr>
            </w:pPr>
            <w:r>
              <w:rPr>
                <w:rFonts w:ascii="Arial" w:hAnsi="Arial" w:cs="Arial"/>
                <w:b/>
              </w:rPr>
              <w:t>Officer Updates</w:t>
            </w:r>
          </w:p>
          <w:p w:rsidR="00E36E51" w:rsidRDefault="00E36E51" w:rsidP="00BF7152">
            <w:pPr>
              <w:rPr>
                <w:rFonts w:ascii="Arial" w:hAnsi="Arial" w:cs="Arial"/>
                <w:b/>
              </w:rPr>
            </w:pPr>
          </w:p>
          <w:p w:rsidR="00E36E51" w:rsidRPr="00E36E51" w:rsidRDefault="00E36E51" w:rsidP="00BF7152">
            <w:pPr>
              <w:rPr>
                <w:rFonts w:ascii="Arial" w:hAnsi="Arial" w:cs="Arial"/>
              </w:rPr>
            </w:pPr>
            <w:r w:rsidRPr="00E36E51">
              <w:rPr>
                <w:rFonts w:ascii="Arial" w:hAnsi="Arial" w:cs="Arial"/>
              </w:rPr>
              <w:t>The chair</w:t>
            </w:r>
            <w:r w:rsidR="00753296">
              <w:rPr>
                <w:rFonts w:ascii="Arial" w:hAnsi="Arial" w:cs="Arial"/>
              </w:rPr>
              <w:t xml:space="preserve"> welcomes the E</w:t>
            </w:r>
            <w:r w:rsidR="00DA556D">
              <w:rPr>
                <w:rFonts w:ascii="Arial" w:hAnsi="Arial" w:cs="Arial"/>
              </w:rPr>
              <w:t xml:space="preserve">xec and explains this will be Taught and Doctoral. Yesterday, there was a meeting with the Doctoral Faculty Reps. The chair stated that by separating the Academic Exec, it will allow specific spaces where taught students can voice their issues. Therefore this will be a PG &amp; UG exec, the SU Education Officer supports this decision. The exec then went round and introduce themselves. </w:t>
            </w:r>
          </w:p>
          <w:p w:rsidR="00BF7152" w:rsidRDefault="00BF7152" w:rsidP="00BF7152">
            <w:pPr>
              <w:rPr>
                <w:rFonts w:ascii="Arial" w:hAnsi="Arial" w:cs="Arial"/>
                <w:b/>
              </w:rPr>
            </w:pPr>
          </w:p>
          <w:p w:rsidR="00E36E51" w:rsidRPr="00E36E51" w:rsidRDefault="00E36E51" w:rsidP="00E36E51">
            <w:pPr>
              <w:rPr>
                <w:rFonts w:ascii="Arial" w:hAnsi="Arial" w:cs="Arial"/>
              </w:rPr>
            </w:pPr>
            <w:r>
              <w:rPr>
                <w:rFonts w:ascii="Arial" w:hAnsi="Arial" w:cs="Arial"/>
              </w:rPr>
              <w:t>“</w:t>
            </w:r>
            <w:r w:rsidRPr="00E36E51">
              <w:rPr>
                <w:rFonts w:ascii="Arial" w:hAnsi="Arial" w:cs="Arial"/>
              </w:rPr>
              <w:t>Over the past few weeks, one of the highlights is that we had our first Taught Academic Council and also Academic Exec meeting. Stefan Garcia, Faculty Rep for Humanities and Social Sciences was elected Chair of the Exec.</w:t>
            </w:r>
          </w:p>
          <w:p w:rsidR="00E36E51" w:rsidRPr="00E36E51" w:rsidRDefault="00E36E51" w:rsidP="00E36E51">
            <w:pPr>
              <w:rPr>
                <w:rFonts w:ascii="Arial" w:hAnsi="Arial" w:cs="Arial"/>
              </w:rPr>
            </w:pPr>
          </w:p>
          <w:p w:rsidR="00E36E51" w:rsidRPr="00E36E51" w:rsidRDefault="00E36E51" w:rsidP="00E36E51">
            <w:pPr>
              <w:rPr>
                <w:rFonts w:ascii="Arial" w:hAnsi="Arial" w:cs="Arial"/>
              </w:rPr>
            </w:pPr>
            <w:r w:rsidRPr="00E36E51">
              <w:rPr>
                <w:rFonts w:ascii="Arial" w:hAnsi="Arial" w:cs="Arial"/>
              </w:rPr>
              <w:t>On 3rd November, Academ</w:t>
            </w:r>
            <w:r w:rsidR="00431EF1">
              <w:rPr>
                <w:rFonts w:ascii="Arial" w:hAnsi="Arial" w:cs="Arial"/>
              </w:rPr>
              <w:t>ic Reps Conference took place. The officers</w:t>
            </w:r>
            <w:r w:rsidRPr="00E36E51">
              <w:rPr>
                <w:rFonts w:ascii="Arial" w:hAnsi="Arial" w:cs="Arial"/>
              </w:rPr>
              <w:t xml:space="preserve"> had the cha</w:t>
            </w:r>
            <w:r w:rsidR="00431EF1">
              <w:rPr>
                <w:rFonts w:ascii="Arial" w:hAnsi="Arial" w:cs="Arial"/>
              </w:rPr>
              <w:t>nce to meet over a hundred reps. The SU Postgraduate Officer</w:t>
            </w:r>
            <w:r w:rsidRPr="00E36E51">
              <w:rPr>
                <w:rFonts w:ascii="Arial" w:hAnsi="Arial" w:cs="Arial"/>
              </w:rPr>
              <w:t xml:space="preserve"> delivered a session to postgraduate rese</w:t>
            </w:r>
            <w:r w:rsidR="00431EF1">
              <w:rPr>
                <w:rFonts w:ascii="Arial" w:hAnsi="Arial" w:cs="Arial"/>
              </w:rPr>
              <w:t>arch students, together with the</w:t>
            </w:r>
            <w:r w:rsidRPr="00E36E51">
              <w:rPr>
                <w:rFonts w:ascii="Arial" w:hAnsi="Arial" w:cs="Arial"/>
              </w:rPr>
              <w:t xml:space="preserve"> SU Postgraduate Coordin</w:t>
            </w:r>
            <w:r w:rsidR="00431EF1">
              <w:rPr>
                <w:rFonts w:ascii="Arial" w:hAnsi="Arial" w:cs="Arial"/>
              </w:rPr>
              <w:t>ator and the Doctoral College. This was an opportunity to meet</w:t>
            </w:r>
            <w:r w:rsidRPr="00E36E51">
              <w:rPr>
                <w:rFonts w:ascii="Arial" w:hAnsi="Arial" w:cs="Arial"/>
              </w:rPr>
              <w:t xml:space="preserve"> with a lot of PGT reps and had some really lovely discussions!</w:t>
            </w:r>
          </w:p>
          <w:p w:rsidR="00E36E51" w:rsidRPr="00E36E51" w:rsidRDefault="00E36E51" w:rsidP="00E36E51">
            <w:pPr>
              <w:rPr>
                <w:rFonts w:ascii="Arial" w:hAnsi="Arial" w:cs="Arial"/>
              </w:rPr>
            </w:pPr>
          </w:p>
          <w:p w:rsidR="00E36E51" w:rsidRPr="00E36E51" w:rsidRDefault="00E36E51" w:rsidP="00E36E51">
            <w:pPr>
              <w:rPr>
                <w:rFonts w:ascii="Arial" w:hAnsi="Arial" w:cs="Arial"/>
              </w:rPr>
            </w:pPr>
            <w:r w:rsidRPr="00E36E51">
              <w:rPr>
                <w:rFonts w:ascii="Arial" w:hAnsi="Arial" w:cs="Arial"/>
              </w:rPr>
              <w:t>With the Academic Rep Elections coming to an end, we had a wash up meeting in the SU and discussed how to better communicate to departments and students about the importance of academic representation.</w:t>
            </w:r>
          </w:p>
          <w:p w:rsidR="00E36E51" w:rsidRPr="00E36E51" w:rsidRDefault="00E36E51" w:rsidP="00E36E51">
            <w:pPr>
              <w:rPr>
                <w:rFonts w:ascii="Arial" w:hAnsi="Arial" w:cs="Arial"/>
              </w:rPr>
            </w:pPr>
          </w:p>
          <w:p w:rsidR="00E36E51" w:rsidRPr="00E36E51" w:rsidRDefault="00E36E51" w:rsidP="00E36E51">
            <w:pPr>
              <w:rPr>
                <w:rFonts w:ascii="Arial" w:hAnsi="Arial" w:cs="Arial"/>
              </w:rPr>
            </w:pPr>
            <w:r w:rsidRPr="00E36E51">
              <w:rPr>
                <w:rFonts w:ascii="Arial" w:hAnsi="Arial" w:cs="Arial"/>
              </w:rPr>
              <w:t>On 5th November, Jack, Eve, Charl</w:t>
            </w:r>
            <w:r w:rsidR="00DA556D">
              <w:rPr>
                <w:rFonts w:ascii="Arial" w:hAnsi="Arial" w:cs="Arial"/>
              </w:rPr>
              <w:t>ie (Student Voice Manager) and Jiani</w:t>
            </w:r>
            <w:r w:rsidRPr="00E36E51">
              <w:rPr>
                <w:rFonts w:ascii="Arial" w:hAnsi="Arial" w:cs="Arial"/>
              </w:rPr>
              <w:t xml:space="preserve"> went to University Learning and Teaching Quality Committee. The Committee discussed a modular framework for Curriculum Transformation, clarified the roles of Director of Studies (taught) and Director of Learning &amp; Teaching/Director of Teaching in academic departments. The Committee also considered a proposal for a new Teaching Award, the Award for Director of Studies, for </w:t>
            </w:r>
            <w:r w:rsidRPr="00E36E51">
              <w:rPr>
                <w:rFonts w:ascii="Arial" w:hAnsi="Arial" w:cs="Arial"/>
              </w:rPr>
              <w:lastRenderedPageBreak/>
              <w:t xml:space="preserve">recommendation to Senate. This Award will be given out at </w:t>
            </w:r>
            <w:r>
              <w:rPr>
                <w:rFonts w:ascii="Arial" w:hAnsi="Arial" w:cs="Arial"/>
              </w:rPr>
              <w:t>the SU Education Awards Evening”</w:t>
            </w:r>
          </w:p>
          <w:p w:rsidR="00E36E51" w:rsidRPr="00E36E51" w:rsidRDefault="00E36E51" w:rsidP="00E36E51">
            <w:pPr>
              <w:rPr>
                <w:rFonts w:ascii="Arial" w:hAnsi="Arial" w:cs="Arial"/>
                <w:b/>
              </w:rPr>
            </w:pPr>
          </w:p>
          <w:p w:rsidR="007224A0" w:rsidRPr="00431EF1" w:rsidRDefault="00D77C91" w:rsidP="00BF7152">
            <w:pPr>
              <w:rPr>
                <w:rFonts w:ascii="Arial" w:hAnsi="Arial" w:cs="Arial"/>
              </w:rPr>
            </w:pPr>
            <w:r>
              <w:rPr>
                <w:rFonts w:ascii="Arial" w:hAnsi="Arial" w:cs="Arial"/>
              </w:rPr>
              <w:t>One of the UG Faculty Reps</w:t>
            </w:r>
            <w:r w:rsidR="00431EF1" w:rsidRPr="00431EF1">
              <w:rPr>
                <w:rFonts w:ascii="Arial" w:hAnsi="Arial" w:cs="Arial"/>
              </w:rPr>
              <w:t xml:space="preserve"> </w:t>
            </w:r>
            <w:r w:rsidR="00431EF1">
              <w:rPr>
                <w:rFonts w:ascii="Arial" w:hAnsi="Arial" w:cs="Arial"/>
              </w:rPr>
              <w:t xml:space="preserve">asked how the awards will be decided </w:t>
            </w:r>
            <w:r>
              <w:rPr>
                <w:rFonts w:ascii="Arial" w:hAnsi="Arial" w:cs="Arial"/>
              </w:rPr>
              <w:t xml:space="preserve">and if it will be decide the same way as last year. </w:t>
            </w:r>
            <w:r w:rsidR="007224A0">
              <w:rPr>
                <w:rFonts w:ascii="Arial" w:hAnsi="Arial" w:cs="Arial"/>
              </w:rPr>
              <w:t>RM mentioned that the university are deciding and the Faculty Reps will have a role in this decision.</w:t>
            </w:r>
          </w:p>
          <w:p w:rsidR="00BF7152" w:rsidRPr="00193BE0" w:rsidRDefault="00BF7152" w:rsidP="006E2918">
            <w:pPr>
              <w:rPr>
                <w:rFonts w:ascii="Arial" w:hAnsi="Arial" w:cs="Arial"/>
                <w:b/>
              </w:rPr>
            </w:pPr>
          </w:p>
        </w:tc>
      </w:tr>
      <w:tr w:rsidR="00BF7152" w:rsidTr="004C1291">
        <w:tc>
          <w:tcPr>
            <w:tcW w:w="1129" w:type="dxa"/>
            <w:shd w:val="clear" w:color="auto" w:fill="FFFFFF" w:themeFill="background1"/>
          </w:tcPr>
          <w:p w:rsidR="00BF7152" w:rsidRPr="004C1291" w:rsidRDefault="00BF7152" w:rsidP="00BF7152">
            <w:pPr>
              <w:pStyle w:val="ListParagraph"/>
              <w:numPr>
                <w:ilvl w:val="0"/>
                <w:numId w:val="9"/>
              </w:numPr>
              <w:rPr>
                <w:rFonts w:ascii="Arial" w:hAnsi="Arial" w:cs="Arial"/>
              </w:rPr>
            </w:pPr>
          </w:p>
        </w:tc>
        <w:tc>
          <w:tcPr>
            <w:tcW w:w="9356" w:type="dxa"/>
            <w:gridSpan w:val="3"/>
            <w:shd w:val="clear" w:color="auto" w:fill="FFFFFF" w:themeFill="background1"/>
          </w:tcPr>
          <w:p w:rsidR="00BF7152" w:rsidRPr="00193BE0" w:rsidRDefault="006E2918" w:rsidP="00BF7152">
            <w:pPr>
              <w:rPr>
                <w:rFonts w:ascii="Arial" w:hAnsi="Arial" w:cs="Arial"/>
                <w:b/>
              </w:rPr>
            </w:pPr>
            <w:r>
              <w:rPr>
                <w:rFonts w:ascii="Arial" w:hAnsi="Arial" w:cs="Arial"/>
                <w:b/>
              </w:rPr>
              <w:t>Personal Tutoring</w:t>
            </w:r>
          </w:p>
          <w:p w:rsidR="00BF7152" w:rsidRPr="00193BE0" w:rsidRDefault="00BF7152" w:rsidP="00BF7152">
            <w:pPr>
              <w:rPr>
                <w:rFonts w:ascii="Arial" w:hAnsi="Arial" w:cs="Arial"/>
              </w:rPr>
            </w:pPr>
          </w:p>
          <w:p w:rsidR="00E42506" w:rsidRDefault="00753296" w:rsidP="006E2918">
            <w:pPr>
              <w:rPr>
                <w:rFonts w:ascii="Arial" w:hAnsi="Arial" w:cs="Arial"/>
              </w:rPr>
            </w:pPr>
            <w:r>
              <w:rPr>
                <w:rFonts w:ascii="Arial" w:hAnsi="Arial" w:cs="Arial"/>
              </w:rPr>
              <w:t>The Chair stated to the E</w:t>
            </w:r>
            <w:r w:rsidR="007224A0">
              <w:rPr>
                <w:rFonts w:ascii="Arial" w:hAnsi="Arial" w:cs="Arial"/>
              </w:rPr>
              <w:t xml:space="preserve">xec that </w:t>
            </w:r>
            <w:r w:rsidR="00E42506">
              <w:rPr>
                <w:rFonts w:ascii="Arial" w:hAnsi="Arial" w:cs="Arial"/>
              </w:rPr>
              <w:t>a University staff member was scheduled to attend this meeting to talk about personal tutoring but could no longer attend due to clashes with other meetings.</w:t>
            </w:r>
            <w:r>
              <w:rPr>
                <w:rFonts w:ascii="Arial" w:hAnsi="Arial" w:cs="Arial"/>
              </w:rPr>
              <w:t xml:space="preserve"> </w:t>
            </w:r>
            <w:r w:rsidR="00E42506">
              <w:rPr>
                <w:rFonts w:ascii="Arial" w:hAnsi="Arial" w:cs="Arial"/>
              </w:rPr>
              <w:t>This will be rearranged for another exec.</w:t>
            </w:r>
          </w:p>
          <w:p w:rsidR="00753296" w:rsidRPr="00193BE0" w:rsidRDefault="00753296" w:rsidP="006E2918">
            <w:pPr>
              <w:rPr>
                <w:rFonts w:ascii="Arial" w:hAnsi="Arial" w:cs="Arial"/>
              </w:rPr>
            </w:pPr>
          </w:p>
        </w:tc>
      </w:tr>
      <w:tr w:rsidR="00BF7152" w:rsidTr="004C1291">
        <w:tc>
          <w:tcPr>
            <w:tcW w:w="1129" w:type="dxa"/>
            <w:shd w:val="clear" w:color="auto" w:fill="FFFFFF" w:themeFill="background1"/>
          </w:tcPr>
          <w:p w:rsidR="00BF7152" w:rsidRPr="004C1291" w:rsidRDefault="00BF7152" w:rsidP="00BF7152">
            <w:pPr>
              <w:pStyle w:val="ListParagraph"/>
              <w:numPr>
                <w:ilvl w:val="0"/>
                <w:numId w:val="9"/>
              </w:numPr>
              <w:rPr>
                <w:rFonts w:ascii="Arial" w:hAnsi="Arial" w:cs="Arial"/>
              </w:rPr>
            </w:pPr>
          </w:p>
        </w:tc>
        <w:tc>
          <w:tcPr>
            <w:tcW w:w="9356" w:type="dxa"/>
            <w:gridSpan w:val="3"/>
            <w:shd w:val="clear" w:color="auto" w:fill="FFFFFF" w:themeFill="background1"/>
          </w:tcPr>
          <w:p w:rsidR="00BF7152" w:rsidRPr="00193BE0" w:rsidRDefault="006E2918" w:rsidP="00BF7152">
            <w:pPr>
              <w:rPr>
                <w:rFonts w:ascii="Arial" w:hAnsi="Arial" w:cs="Arial"/>
                <w:b/>
              </w:rPr>
            </w:pPr>
            <w:r>
              <w:rPr>
                <w:rFonts w:ascii="Arial" w:hAnsi="Arial" w:cs="Arial"/>
                <w:b/>
              </w:rPr>
              <w:t>Faculty Rep Issues</w:t>
            </w:r>
          </w:p>
          <w:p w:rsidR="00BF7152" w:rsidRPr="00193BE0" w:rsidRDefault="00BF7152" w:rsidP="00BF7152">
            <w:pPr>
              <w:rPr>
                <w:rFonts w:ascii="Arial" w:hAnsi="Arial" w:cs="Arial"/>
                <w:b/>
              </w:rPr>
            </w:pPr>
          </w:p>
          <w:p w:rsidR="00BF7152" w:rsidRDefault="005157D1" w:rsidP="00BF7152">
            <w:pPr>
              <w:rPr>
                <w:rFonts w:ascii="Arial" w:hAnsi="Arial" w:cs="Arial"/>
              </w:rPr>
            </w:pPr>
            <w:r>
              <w:rPr>
                <w:rFonts w:ascii="Arial" w:hAnsi="Arial" w:cs="Arial"/>
              </w:rPr>
              <w:t>The Chair opened the meeting up to the faculty reps and asked if any issues had arisen and if the faculty reps had the chance to talk to their academic reps.</w:t>
            </w:r>
          </w:p>
          <w:p w:rsidR="005157D1" w:rsidRDefault="005157D1" w:rsidP="00BF7152">
            <w:pPr>
              <w:rPr>
                <w:rFonts w:ascii="Arial" w:hAnsi="Arial" w:cs="Arial"/>
              </w:rPr>
            </w:pPr>
          </w:p>
          <w:p w:rsidR="00BB7441" w:rsidRPr="00BB7441" w:rsidRDefault="00BB7441" w:rsidP="00BF7152">
            <w:pPr>
              <w:rPr>
                <w:rFonts w:ascii="Arial" w:hAnsi="Arial" w:cs="Arial"/>
                <w:b/>
              </w:rPr>
            </w:pPr>
            <w:r w:rsidRPr="00BB7441">
              <w:rPr>
                <w:rFonts w:ascii="Arial" w:hAnsi="Arial" w:cs="Arial"/>
                <w:b/>
              </w:rPr>
              <w:t>Exam Results</w:t>
            </w:r>
          </w:p>
          <w:p w:rsidR="005157D1" w:rsidRDefault="005157D1" w:rsidP="00BF7152">
            <w:pPr>
              <w:rPr>
                <w:rFonts w:ascii="Arial" w:hAnsi="Arial" w:cs="Arial"/>
              </w:rPr>
            </w:pPr>
            <w:r>
              <w:rPr>
                <w:rFonts w:ascii="Arial" w:hAnsi="Arial" w:cs="Arial"/>
              </w:rPr>
              <w:t xml:space="preserve">One of the UG Science faculty reps asked if exam </w:t>
            </w:r>
            <w:r w:rsidR="009D1EAD">
              <w:rPr>
                <w:rFonts w:ascii="Arial" w:hAnsi="Arial" w:cs="Arial"/>
              </w:rPr>
              <w:t>results should be given sooner, as students need these results in advance especially if they are applying for placement.</w:t>
            </w:r>
            <w:r w:rsidR="00B00145">
              <w:rPr>
                <w:rFonts w:ascii="Arial" w:hAnsi="Arial" w:cs="Arial"/>
              </w:rPr>
              <w:t xml:space="preserve"> One of the academic rep coordinators said that processes in places make it complicated and there are particular timescales that can’t be shifted.</w:t>
            </w:r>
          </w:p>
          <w:p w:rsidR="009D1EAD" w:rsidRDefault="009D1EAD" w:rsidP="00BF7152">
            <w:pPr>
              <w:rPr>
                <w:rFonts w:ascii="Arial" w:hAnsi="Arial" w:cs="Arial"/>
              </w:rPr>
            </w:pPr>
          </w:p>
          <w:p w:rsidR="009D1EAD" w:rsidRDefault="009D1EAD" w:rsidP="00BF7152">
            <w:pPr>
              <w:rPr>
                <w:rFonts w:ascii="Arial" w:hAnsi="Arial" w:cs="Arial"/>
              </w:rPr>
            </w:pPr>
            <w:r>
              <w:rPr>
                <w:rFonts w:ascii="Arial" w:hAnsi="Arial" w:cs="Arial"/>
              </w:rPr>
              <w:t xml:space="preserve">It was discussed that Curriculum Transformation will pick up on over relying on exams. </w:t>
            </w:r>
          </w:p>
          <w:p w:rsidR="009D1EAD" w:rsidRDefault="009D1EAD" w:rsidP="00BF7152">
            <w:pPr>
              <w:rPr>
                <w:rFonts w:ascii="Arial" w:hAnsi="Arial" w:cs="Arial"/>
              </w:rPr>
            </w:pPr>
          </w:p>
          <w:p w:rsidR="009D1EAD" w:rsidRDefault="009D1EAD" w:rsidP="00BF7152">
            <w:pPr>
              <w:rPr>
                <w:rFonts w:ascii="Arial" w:hAnsi="Arial" w:cs="Arial"/>
              </w:rPr>
            </w:pPr>
            <w:r>
              <w:rPr>
                <w:rFonts w:ascii="Arial" w:hAnsi="Arial" w:cs="Arial"/>
              </w:rPr>
              <w:t>The faculty reps were in agreement that students have to wait for the results and they would like to find out the results quicker than what they are.</w:t>
            </w:r>
          </w:p>
          <w:p w:rsidR="009D1EAD" w:rsidRDefault="009D1EAD" w:rsidP="00BF7152">
            <w:pPr>
              <w:rPr>
                <w:rFonts w:ascii="Arial" w:hAnsi="Arial" w:cs="Arial"/>
              </w:rPr>
            </w:pPr>
          </w:p>
          <w:p w:rsidR="00BB7441" w:rsidRPr="00BB7441" w:rsidRDefault="00BB7441" w:rsidP="00BF7152">
            <w:pPr>
              <w:rPr>
                <w:rFonts w:ascii="Arial" w:hAnsi="Arial" w:cs="Arial"/>
                <w:b/>
              </w:rPr>
            </w:pPr>
            <w:r w:rsidRPr="00BB7441">
              <w:rPr>
                <w:rFonts w:ascii="Arial" w:hAnsi="Arial" w:cs="Arial"/>
                <w:b/>
              </w:rPr>
              <w:t>Reading Week</w:t>
            </w:r>
          </w:p>
          <w:p w:rsidR="00B00145" w:rsidRDefault="00857B45" w:rsidP="00BF7152">
            <w:pPr>
              <w:rPr>
                <w:rFonts w:ascii="Arial" w:hAnsi="Arial" w:cs="Arial"/>
              </w:rPr>
            </w:pPr>
            <w:r>
              <w:rPr>
                <w:rFonts w:ascii="Arial" w:hAnsi="Arial" w:cs="Arial"/>
              </w:rPr>
              <w:t>One of the UG Management reps asked why all faculties</w:t>
            </w:r>
            <w:r w:rsidR="00552AEA">
              <w:rPr>
                <w:rFonts w:ascii="Arial" w:hAnsi="Arial" w:cs="Arial"/>
              </w:rPr>
              <w:t xml:space="preserve"> do not have a reading week as other departments do. The UG Management faculty rep expressed that there needs to be som</w:t>
            </w:r>
            <w:r w:rsidR="00953E00">
              <w:rPr>
                <w:rFonts w:ascii="Arial" w:hAnsi="Arial" w:cs="Arial"/>
              </w:rPr>
              <w:t xml:space="preserve">e consistency. This issue has been brought up to the </w:t>
            </w:r>
            <w:proofErr w:type="spellStart"/>
            <w:r w:rsidR="00953E00">
              <w:rPr>
                <w:rFonts w:ascii="Arial" w:hAnsi="Arial" w:cs="Arial"/>
              </w:rPr>
              <w:t>DoS</w:t>
            </w:r>
            <w:proofErr w:type="spellEnd"/>
            <w:r w:rsidR="00953E00">
              <w:rPr>
                <w:rFonts w:ascii="Arial" w:hAnsi="Arial" w:cs="Arial"/>
              </w:rPr>
              <w:t xml:space="preserve"> but they said there is a limitation of what they can do. As the whole structure would have to change. The discussion between reps suggested that a reading week should be one of things that are introduced with Curriculum Transformation.</w:t>
            </w:r>
          </w:p>
          <w:p w:rsidR="002E1EE2" w:rsidRDefault="002E1EE2" w:rsidP="00BF7152">
            <w:pPr>
              <w:rPr>
                <w:rFonts w:ascii="Arial" w:hAnsi="Arial" w:cs="Arial"/>
              </w:rPr>
            </w:pPr>
          </w:p>
          <w:p w:rsidR="00BB7441" w:rsidRPr="00BB7441" w:rsidRDefault="00BB7441" w:rsidP="00BF7152">
            <w:pPr>
              <w:rPr>
                <w:rFonts w:ascii="Arial" w:hAnsi="Arial" w:cs="Arial"/>
                <w:b/>
              </w:rPr>
            </w:pPr>
            <w:r w:rsidRPr="00BB7441">
              <w:rPr>
                <w:rFonts w:ascii="Arial" w:hAnsi="Arial" w:cs="Arial"/>
                <w:b/>
              </w:rPr>
              <w:t xml:space="preserve">PGT Practice </w:t>
            </w:r>
            <w:r w:rsidR="00A056BF">
              <w:rPr>
                <w:rFonts w:ascii="Arial" w:hAnsi="Arial" w:cs="Arial"/>
                <w:b/>
              </w:rPr>
              <w:t>Track</w:t>
            </w:r>
            <w:bookmarkStart w:id="0" w:name="_GoBack"/>
            <w:bookmarkEnd w:id="0"/>
          </w:p>
          <w:p w:rsidR="00E04E3A" w:rsidRDefault="002E1EE2" w:rsidP="00BF7152">
            <w:pPr>
              <w:rPr>
                <w:rFonts w:ascii="Arial" w:hAnsi="Arial" w:cs="Arial"/>
              </w:rPr>
            </w:pPr>
            <w:r>
              <w:rPr>
                <w:rFonts w:ascii="Arial" w:hAnsi="Arial" w:cs="Arial"/>
              </w:rPr>
              <w:t xml:space="preserve">PGT Faculty Rep for School of Management brought up issues around the PGT practice track. In School of Management, at PGT level you can do a dissertation or an option called practice track where you work in the company for the summer. The UG </w:t>
            </w:r>
            <w:proofErr w:type="spellStart"/>
            <w:r>
              <w:rPr>
                <w:rFonts w:ascii="Arial" w:hAnsi="Arial" w:cs="Arial"/>
              </w:rPr>
              <w:t>SoM</w:t>
            </w:r>
            <w:proofErr w:type="spellEnd"/>
            <w:r>
              <w:rPr>
                <w:rFonts w:ascii="Arial" w:hAnsi="Arial" w:cs="Arial"/>
              </w:rPr>
              <w:t xml:space="preserve"> Faculty rep said that students felt as though they were rushed in to making a decision</w:t>
            </w:r>
            <w:r w:rsidR="00E04E3A">
              <w:rPr>
                <w:rFonts w:ascii="Arial" w:hAnsi="Arial" w:cs="Arial"/>
              </w:rPr>
              <w:t xml:space="preserve"> after having one meeting with University staff. Students said that they are not able to change their group if they are not happy with the team members. Also students would like more support if they do not get the company they asked for</w:t>
            </w:r>
            <w:r w:rsidR="003478CA">
              <w:rPr>
                <w:rFonts w:ascii="Arial" w:hAnsi="Arial" w:cs="Arial"/>
              </w:rPr>
              <w:t xml:space="preserve">, as that can influence their performance. Students would like more support from the University and from the School of management about what it means to do a practice track. Feedback also includes if the School announced the groups sooner </w:t>
            </w:r>
            <w:proofErr w:type="spellStart"/>
            <w:r w:rsidR="003478CA">
              <w:rPr>
                <w:rFonts w:ascii="Arial" w:hAnsi="Arial" w:cs="Arial"/>
              </w:rPr>
              <w:t>then</w:t>
            </w:r>
            <w:proofErr w:type="spellEnd"/>
            <w:r w:rsidR="003478CA">
              <w:rPr>
                <w:rFonts w:ascii="Arial" w:hAnsi="Arial" w:cs="Arial"/>
              </w:rPr>
              <w:t xml:space="preserve"> they can meet other students before.</w:t>
            </w:r>
          </w:p>
          <w:p w:rsidR="003478CA" w:rsidRDefault="003478CA" w:rsidP="00BF7152">
            <w:pPr>
              <w:rPr>
                <w:rFonts w:ascii="Arial" w:hAnsi="Arial" w:cs="Arial"/>
              </w:rPr>
            </w:pPr>
          </w:p>
          <w:p w:rsidR="003478CA" w:rsidRPr="003478CA" w:rsidRDefault="003478CA" w:rsidP="00BF7152">
            <w:pPr>
              <w:rPr>
                <w:rFonts w:ascii="Arial" w:hAnsi="Arial" w:cs="Arial"/>
                <w:b/>
              </w:rPr>
            </w:pPr>
            <w:r w:rsidRPr="003478CA">
              <w:rPr>
                <w:rFonts w:ascii="Arial" w:hAnsi="Arial" w:cs="Arial"/>
                <w:b/>
              </w:rPr>
              <w:t>Action: Kia to follow up and put in a meeting with the PGT School of Management Faculty Rep.</w:t>
            </w:r>
          </w:p>
          <w:p w:rsidR="00953E00" w:rsidRDefault="00953E00" w:rsidP="00BF7152">
            <w:pPr>
              <w:rPr>
                <w:rFonts w:ascii="Arial" w:hAnsi="Arial" w:cs="Arial"/>
              </w:rPr>
            </w:pPr>
          </w:p>
          <w:p w:rsidR="00BB7441" w:rsidRPr="00BB7441" w:rsidRDefault="00BB7441" w:rsidP="00BF7152">
            <w:pPr>
              <w:rPr>
                <w:rFonts w:ascii="Arial" w:hAnsi="Arial" w:cs="Arial"/>
                <w:b/>
              </w:rPr>
            </w:pPr>
            <w:r w:rsidRPr="00BB7441">
              <w:rPr>
                <w:rFonts w:ascii="Arial" w:hAnsi="Arial" w:cs="Arial"/>
                <w:b/>
              </w:rPr>
              <w:t>Facilities</w:t>
            </w:r>
          </w:p>
          <w:p w:rsidR="00953E00" w:rsidRDefault="007D350D" w:rsidP="00BF7152">
            <w:pPr>
              <w:rPr>
                <w:rFonts w:ascii="Arial" w:hAnsi="Arial" w:cs="Arial"/>
              </w:rPr>
            </w:pPr>
            <w:r>
              <w:rPr>
                <w:rFonts w:ascii="Arial" w:hAnsi="Arial" w:cs="Arial"/>
              </w:rPr>
              <w:t>The faculty reps all agreed that there should be more power sockets in lecturers and more water fountains for students.</w:t>
            </w:r>
          </w:p>
          <w:p w:rsidR="007D350D" w:rsidRDefault="007D350D" w:rsidP="00BF7152">
            <w:pPr>
              <w:rPr>
                <w:rFonts w:ascii="Arial" w:hAnsi="Arial" w:cs="Arial"/>
              </w:rPr>
            </w:pPr>
          </w:p>
          <w:p w:rsidR="007D350D" w:rsidRDefault="007D350D" w:rsidP="00BF7152">
            <w:pPr>
              <w:rPr>
                <w:rFonts w:ascii="Arial" w:hAnsi="Arial" w:cs="Arial"/>
                <w:b/>
              </w:rPr>
            </w:pPr>
            <w:r w:rsidRPr="00152AB7">
              <w:rPr>
                <w:rFonts w:ascii="Arial" w:hAnsi="Arial" w:cs="Arial"/>
                <w:b/>
              </w:rPr>
              <w:lastRenderedPageBreak/>
              <w:t>Action: SU Education Officer to pass on to relevant officer.</w:t>
            </w:r>
          </w:p>
          <w:p w:rsidR="00AA12F5" w:rsidRDefault="00AA12F5" w:rsidP="00BF7152">
            <w:pPr>
              <w:rPr>
                <w:rFonts w:ascii="Arial" w:hAnsi="Arial" w:cs="Arial"/>
                <w:b/>
              </w:rPr>
            </w:pPr>
          </w:p>
          <w:p w:rsidR="00BB7441" w:rsidRDefault="00BB7441" w:rsidP="00BF7152">
            <w:pPr>
              <w:rPr>
                <w:rFonts w:ascii="Arial" w:hAnsi="Arial" w:cs="Arial"/>
                <w:b/>
              </w:rPr>
            </w:pPr>
            <w:proofErr w:type="spellStart"/>
            <w:r>
              <w:rPr>
                <w:rFonts w:ascii="Arial" w:hAnsi="Arial" w:cs="Arial"/>
                <w:b/>
              </w:rPr>
              <w:t>Panopto</w:t>
            </w:r>
            <w:proofErr w:type="spellEnd"/>
          </w:p>
          <w:p w:rsidR="00BB7441" w:rsidRDefault="007E2991" w:rsidP="00BF7152">
            <w:pPr>
              <w:rPr>
                <w:rFonts w:ascii="Arial" w:hAnsi="Arial" w:cs="Arial"/>
              </w:rPr>
            </w:pPr>
            <w:r>
              <w:rPr>
                <w:rFonts w:ascii="Arial" w:hAnsi="Arial" w:cs="Arial"/>
              </w:rPr>
              <w:t>UG S</w:t>
            </w:r>
            <w:r w:rsidRPr="007E2991">
              <w:rPr>
                <w:rFonts w:ascii="Arial" w:hAnsi="Arial" w:cs="Arial"/>
              </w:rPr>
              <w:t>cience</w:t>
            </w:r>
            <w:r>
              <w:rPr>
                <w:rFonts w:ascii="Arial" w:hAnsi="Arial" w:cs="Arial"/>
              </w:rPr>
              <w:t xml:space="preserve"> Faculty Rep raised the issue of </w:t>
            </w:r>
            <w:proofErr w:type="spellStart"/>
            <w:r>
              <w:rPr>
                <w:rFonts w:ascii="Arial" w:hAnsi="Arial" w:cs="Arial"/>
              </w:rPr>
              <w:t>Panopto</w:t>
            </w:r>
            <w:proofErr w:type="spellEnd"/>
            <w:r>
              <w:rPr>
                <w:rFonts w:ascii="Arial" w:hAnsi="Arial" w:cs="Arial"/>
              </w:rPr>
              <w:t xml:space="preserve">, asking the other faculty reps if this is still a problem within other faculties. The HSS </w:t>
            </w:r>
            <w:r w:rsidR="00092EF3">
              <w:rPr>
                <w:rFonts w:ascii="Arial" w:hAnsi="Arial" w:cs="Arial"/>
              </w:rPr>
              <w:t>faculty reps fed-back that some docto</w:t>
            </w:r>
            <w:r w:rsidR="00BB7441">
              <w:rPr>
                <w:rFonts w:ascii="Arial" w:hAnsi="Arial" w:cs="Arial"/>
              </w:rPr>
              <w:t xml:space="preserve">ral students do not like using </w:t>
            </w:r>
            <w:proofErr w:type="spellStart"/>
            <w:r w:rsidR="00BB7441">
              <w:rPr>
                <w:rFonts w:ascii="Arial" w:hAnsi="Arial" w:cs="Arial"/>
              </w:rPr>
              <w:t>P</w:t>
            </w:r>
            <w:r w:rsidR="00092EF3">
              <w:rPr>
                <w:rFonts w:ascii="Arial" w:hAnsi="Arial" w:cs="Arial"/>
              </w:rPr>
              <w:t>anopto</w:t>
            </w:r>
            <w:proofErr w:type="spellEnd"/>
            <w:r w:rsidR="00092EF3">
              <w:rPr>
                <w:rFonts w:ascii="Arial" w:hAnsi="Arial" w:cs="Arial"/>
              </w:rPr>
              <w:t xml:space="preserve">. Students </w:t>
            </w:r>
            <w:r w:rsidR="00003230">
              <w:rPr>
                <w:rFonts w:ascii="Arial" w:hAnsi="Arial" w:cs="Arial"/>
              </w:rPr>
              <w:t xml:space="preserve">with DAPs need </w:t>
            </w:r>
            <w:proofErr w:type="spellStart"/>
            <w:r w:rsidR="00003230">
              <w:rPr>
                <w:rFonts w:ascii="Arial" w:hAnsi="Arial" w:cs="Arial"/>
              </w:rPr>
              <w:t>Panopto</w:t>
            </w:r>
            <w:proofErr w:type="spellEnd"/>
            <w:r w:rsidR="004D4479">
              <w:rPr>
                <w:rFonts w:ascii="Arial" w:hAnsi="Arial" w:cs="Arial"/>
              </w:rPr>
              <w:t xml:space="preserve"> and might feel</w:t>
            </w:r>
            <w:r w:rsidR="00003230">
              <w:rPr>
                <w:rFonts w:ascii="Arial" w:hAnsi="Arial" w:cs="Arial"/>
              </w:rPr>
              <w:t xml:space="preserve"> uncomfortable raising this with lecturers. In Science FLTQC it was discussed that it is a guideline for DAPs, reps asked if it could be higher than a guideline to make it mandatory. </w:t>
            </w:r>
          </w:p>
          <w:p w:rsidR="00BB7441" w:rsidRDefault="00BB7441" w:rsidP="00BF7152">
            <w:pPr>
              <w:rPr>
                <w:rFonts w:ascii="Arial" w:hAnsi="Arial" w:cs="Arial"/>
              </w:rPr>
            </w:pPr>
          </w:p>
          <w:p w:rsidR="00BB7441" w:rsidRDefault="00BB7441" w:rsidP="00BF7152">
            <w:pPr>
              <w:rPr>
                <w:rFonts w:ascii="Arial" w:hAnsi="Arial" w:cs="Arial"/>
                <w:b/>
              </w:rPr>
            </w:pPr>
            <w:r w:rsidRPr="00BB7441">
              <w:rPr>
                <w:rFonts w:ascii="Arial" w:hAnsi="Arial" w:cs="Arial"/>
                <w:b/>
              </w:rPr>
              <w:t>Exam Errors</w:t>
            </w:r>
          </w:p>
          <w:p w:rsidR="000B0331" w:rsidRDefault="00BB7441" w:rsidP="00BF7152">
            <w:pPr>
              <w:rPr>
                <w:rFonts w:ascii="Arial" w:hAnsi="Arial" w:cs="Arial"/>
              </w:rPr>
            </w:pPr>
            <w:r w:rsidRPr="00BB7441">
              <w:rPr>
                <w:rFonts w:ascii="Arial" w:hAnsi="Arial" w:cs="Arial"/>
              </w:rPr>
              <w:t>There</w:t>
            </w:r>
            <w:r w:rsidR="000B0331">
              <w:rPr>
                <w:rFonts w:ascii="Arial" w:hAnsi="Arial" w:cs="Arial"/>
              </w:rPr>
              <w:t xml:space="preserve"> have been many cases of exam errors. In School of Management there was a multiple choice question but no correct answer. The lecture gave everyone full marks for this question however it did not bring back the time lost spent on trying to figure out the answer.</w:t>
            </w:r>
          </w:p>
          <w:p w:rsidR="000B0331" w:rsidRDefault="000B0331" w:rsidP="00BF7152">
            <w:pPr>
              <w:rPr>
                <w:rFonts w:ascii="Arial" w:hAnsi="Arial" w:cs="Arial"/>
              </w:rPr>
            </w:pPr>
          </w:p>
          <w:p w:rsidR="000B0331" w:rsidRPr="000B0331" w:rsidRDefault="000B0331" w:rsidP="00BF7152">
            <w:pPr>
              <w:rPr>
                <w:rFonts w:ascii="Arial" w:hAnsi="Arial" w:cs="Arial"/>
                <w:b/>
              </w:rPr>
            </w:pPr>
            <w:r w:rsidRPr="000B0331">
              <w:rPr>
                <w:rFonts w:ascii="Arial" w:hAnsi="Arial" w:cs="Arial"/>
                <w:b/>
              </w:rPr>
              <w:t>Action: Kia to e-mail the SU Education Officer the e-mail thread between students and lectures.</w:t>
            </w:r>
          </w:p>
          <w:p w:rsidR="00BF7152" w:rsidRDefault="00BF7152" w:rsidP="00BF7152">
            <w:pPr>
              <w:rPr>
                <w:rFonts w:ascii="Arial" w:hAnsi="Arial" w:cs="Arial"/>
              </w:rPr>
            </w:pPr>
          </w:p>
          <w:p w:rsidR="003232B4" w:rsidRDefault="00021BCA" w:rsidP="00BF7152">
            <w:pPr>
              <w:rPr>
                <w:rFonts w:ascii="Arial" w:hAnsi="Arial" w:cs="Arial"/>
              </w:rPr>
            </w:pPr>
            <w:r>
              <w:rPr>
                <w:rFonts w:ascii="Arial" w:hAnsi="Arial" w:cs="Arial"/>
              </w:rPr>
              <w:t xml:space="preserve">The problem is that when there is an exam error there is no policy or consistency across the university on how to deal with this problem. All </w:t>
            </w:r>
            <w:proofErr w:type="gramStart"/>
            <w:r>
              <w:rPr>
                <w:rFonts w:ascii="Arial" w:hAnsi="Arial" w:cs="Arial"/>
              </w:rPr>
              <w:t>faculties</w:t>
            </w:r>
            <w:proofErr w:type="gramEnd"/>
            <w:r>
              <w:rPr>
                <w:rFonts w:ascii="Arial" w:hAnsi="Arial" w:cs="Arial"/>
              </w:rPr>
              <w:t xml:space="preserve"> reps agreed that exam errors is a problem.</w:t>
            </w:r>
          </w:p>
          <w:p w:rsidR="00021BCA" w:rsidRDefault="00021BCA" w:rsidP="00BF7152">
            <w:pPr>
              <w:rPr>
                <w:rFonts w:ascii="Arial" w:hAnsi="Arial" w:cs="Arial"/>
              </w:rPr>
            </w:pPr>
          </w:p>
          <w:p w:rsidR="00021BCA" w:rsidRDefault="00021BCA" w:rsidP="00BF7152">
            <w:pPr>
              <w:rPr>
                <w:rFonts w:ascii="Arial" w:hAnsi="Arial" w:cs="Arial"/>
                <w:b/>
              </w:rPr>
            </w:pPr>
            <w:r w:rsidRPr="00021BCA">
              <w:rPr>
                <w:rFonts w:ascii="Arial" w:hAnsi="Arial" w:cs="Arial"/>
                <w:b/>
              </w:rPr>
              <w:t>Action: SU Education Officer to do research in to exam errors.</w:t>
            </w:r>
          </w:p>
          <w:p w:rsidR="00753296" w:rsidRPr="00021BCA" w:rsidRDefault="00753296" w:rsidP="00BF7152">
            <w:pPr>
              <w:rPr>
                <w:rFonts w:ascii="Arial" w:hAnsi="Arial" w:cs="Arial"/>
                <w:b/>
              </w:rPr>
            </w:pPr>
          </w:p>
        </w:tc>
      </w:tr>
      <w:tr w:rsidR="00BF7152" w:rsidTr="004C1291">
        <w:trPr>
          <w:trHeight w:val="213"/>
        </w:trPr>
        <w:tc>
          <w:tcPr>
            <w:tcW w:w="1129" w:type="dxa"/>
            <w:shd w:val="clear" w:color="auto" w:fill="FFFFFF" w:themeFill="background1"/>
          </w:tcPr>
          <w:p w:rsidR="00BF7152" w:rsidRPr="004C1291" w:rsidRDefault="00BF7152" w:rsidP="00BF7152">
            <w:pPr>
              <w:pStyle w:val="ListParagraph"/>
              <w:numPr>
                <w:ilvl w:val="0"/>
                <w:numId w:val="9"/>
              </w:numPr>
              <w:rPr>
                <w:rFonts w:ascii="Arial" w:hAnsi="Arial" w:cs="Arial"/>
              </w:rPr>
            </w:pPr>
          </w:p>
        </w:tc>
        <w:tc>
          <w:tcPr>
            <w:tcW w:w="9356" w:type="dxa"/>
            <w:gridSpan w:val="3"/>
            <w:shd w:val="clear" w:color="auto" w:fill="FFFFFF" w:themeFill="background1"/>
          </w:tcPr>
          <w:p w:rsidR="00BF7152" w:rsidRPr="00193BE0" w:rsidRDefault="006E2918" w:rsidP="00BF7152">
            <w:pPr>
              <w:rPr>
                <w:rFonts w:ascii="Arial" w:hAnsi="Arial" w:cs="Arial"/>
                <w:b/>
              </w:rPr>
            </w:pPr>
            <w:r>
              <w:rPr>
                <w:rFonts w:ascii="Arial" w:hAnsi="Arial" w:cs="Arial"/>
                <w:b/>
              </w:rPr>
              <w:t>Any other business</w:t>
            </w:r>
          </w:p>
          <w:p w:rsidR="00BF7152" w:rsidRPr="00193BE0" w:rsidRDefault="00BF7152" w:rsidP="00BF7152">
            <w:pPr>
              <w:rPr>
                <w:rFonts w:ascii="Arial" w:hAnsi="Arial" w:cs="Arial"/>
              </w:rPr>
            </w:pPr>
          </w:p>
          <w:p w:rsidR="00BF7152" w:rsidRDefault="00B92629" w:rsidP="00BF7152">
            <w:pPr>
              <w:rPr>
                <w:rFonts w:ascii="Arial" w:hAnsi="Arial" w:cs="Arial"/>
              </w:rPr>
            </w:pPr>
            <w:r>
              <w:rPr>
                <w:rFonts w:ascii="Arial" w:hAnsi="Arial" w:cs="Arial"/>
              </w:rPr>
              <w:t>The Chair reminded all faculty reps that they should be communicating with their academic reps. Faculty reps should let academic</w:t>
            </w:r>
            <w:r w:rsidR="00BF7152" w:rsidRPr="00193BE0">
              <w:rPr>
                <w:rFonts w:ascii="Arial" w:hAnsi="Arial" w:cs="Arial"/>
              </w:rPr>
              <w:t xml:space="preserve"> </w:t>
            </w:r>
            <w:r>
              <w:rPr>
                <w:rFonts w:ascii="Arial" w:hAnsi="Arial" w:cs="Arial"/>
              </w:rPr>
              <w:t>reps know about what happens at FLTQC/</w:t>
            </w:r>
            <w:proofErr w:type="spellStart"/>
            <w:r>
              <w:rPr>
                <w:rFonts w:ascii="Arial" w:hAnsi="Arial" w:cs="Arial"/>
              </w:rPr>
              <w:t>BoS</w:t>
            </w:r>
            <w:proofErr w:type="spellEnd"/>
            <w:r>
              <w:rPr>
                <w:rFonts w:ascii="Arial" w:hAnsi="Arial" w:cs="Arial"/>
              </w:rPr>
              <w:t xml:space="preserve"> and keep them informed on any issues that have been taken to</w:t>
            </w:r>
            <w:r w:rsidR="0025275C">
              <w:rPr>
                <w:rFonts w:ascii="Arial" w:hAnsi="Arial" w:cs="Arial"/>
              </w:rPr>
              <w:t xml:space="preserve"> FLTQC. The chair also said that the faculty reps should also be keeping reps informed about discussions that take place at Academic Exec.</w:t>
            </w:r>
          </w:p>
          <w:p w:rsidR="0025275C" w:rsidRDefault="0025275C" w:rsidP="00BF7152">
            <w:pPr>
              <w:rPr>
                <w:rFonts w:ascii="Arial" w:hAnsi="Arial" w:cs="Arial"/>
              </w:rPr>
            </w:pPr>
          </w:p>
          <w:p w:rsidR="0025275C" w:rsidRDefault="0025275C" w:rsidP="00BF7152">
            <w:pPr>
              <w:rPr>
                <w:rFonts w:ascii="Arial" w:hAnsi="Arial" w:cs="Arial"/>
              </w:rPr>
            </w:pPr>
            <w:r>
              <w:rPr>
                <w:rFonts w:ascii="Arial" w:hAnsi="Arial" w:cs="Arial"/>
              </w:rPr>
              <w:t>The Chair spoke to faculty reps about faculty forums and asked them to plan these sessions with the help of the academic rep coordinators.</w:t>
            </w:r>
          </w:p>
          <w:p w:rsidR="007D350D" w:rsidRDefault="007D350D" w:rsidP="00BF7152">
            <w:pPr>
              <w:rPr>
                <w:rFonts w:ascii="Arial" w:hAnsi="Arial" w:cs="Arial"/>
              </w:rPr>
            </w:pPr>
          </w:p>
          <w:p w:rsidR="007D350D" w:rsidRDefault="007D350D" w:rsidP="00BF7152">
            <w:pPr>
              <w:rPr>
                <w:rFonts w:ascii="Arial" w:hAnsi="Arial" w:cs="Arial"/>
              </w:rPr>
            </w:pPr>
            <w:r>
              <w:rPr>
                <w:rFonts w:ascii="Arial" w:hAnsi="Arial" w:cs="Arial"/>
              </w:rPr>
              <w:t>Some concerns include that it is difficult for PGT to raise problems in the faculty forums as the issues are slightly different.</w:t>
            </w:r>
          </w:p>
          <w:p w:rsidR="007D350D" w:rsidRPr="00193BE0" w:rsidRDefault="007D350D" w:rsidP="00BF7152">
            <w:pPr>
              <w:rPr>
                <w:rFonts w:ascii="Arial" w:hAnsi="Arial" w:cs="Arial"/>
              </w:rPr>
            </w:pPr>
          </w:p>
        </w:tc>
      </w:tr>
      <w:tr w:rsidR="00BF7152" w:rsidTr="00E36E51">
        <w:trPr>
          <w:trHeight w:val="213"/>
        </w:trPr>
        <w:tc>
          <w:tcPr>
            <w:tcW w:w="10485" w:type="dxa"/>
            <w:gridSpan w:val="4"/>
            <w:shd w:val="clear" w:color="auto" w:fill="FFFFFF" w:themeFill="background1"/>
          </w:tcPr>
          <w:p w:rsidR="00BF7152" w:rsidRDefault="00BF7152" w:rsidP="00BF7152">
            <w:pPr>
              <w:rPr>
                <w:rFonts w:ascii="Arial" w:hAnsi="Arial" w:cs="Arial"/>
                <w:b/>
              </w:rPr>
            </w:pPr>
          </w:p>
          <w:p w:rsidR="00BF7152" w:rsidRDefault="00BF7152" w:rsidP="00BF7152">
            <w:pPr>
              <w:rPr>
                <w:rFonts w:ascii="Arial" w:hAnsi="Arial" w:cs="Arial"/>
                <w:b/>
              </w:rPr>
            </w:pPr>
            <w:r w:rsidRPr="00CC4E7B">
              <w:rPr>
                <w:rFonts w:ascii="Arial" w:hAnsi="Arial" w:cs="Arial"/>
                <w:b/>
              </w:rPr>
              <w:t xml:space="preserve">The meeting ended at </w:t>
            </w:r>
            <w:r w:rsidR="006E2918">
              <w:rPr>
                <w:rFonts w:ascii="Arial" w:hAnsi="Arial" w:cs="Arial"/>
                <w:b/>
              </w:rPr>
              <w:t>13.05</w:t>
            </w:r>
            <w:r w:rsidRPr="00CC4E7B">
              <w:rPr>
                <w:rFonts w:ascii="Arial" w:hAnsi="Arial" w:cs="Arial"/>
                <w:b/>
              </w:rPr>
              <w:t>.</w:t>
            </w:r>
          </w:p>
          <w:p w:rsidR="00BF7152" w:rsidRPr="00CC4E7B" w:rsidRDefault="00BF7152" w:rsidP="00BF7152">
            <w:pPr>
              <w:rPr>
                <w:rFonts w:ascii="Arial" w:hAnsi="Arial" w:cs="Arial"/>
                <w:b/>
              </w:rPr>
            </w:pPr>
            <w:r w:rsidRPr="00CC4E7B">
              <w:rPr>
                <w:rFonts w:ascii="Arial" w:hAnsi="Arial" w:cs="Arial"/>
                <w:b/>
              </w:rPr>
              <w:t xml:space="preserve"> </w:t>
            </w:r>
          </w:p>
        </w:tc>
      </w:tr>
    </w:tbl>
    <w:p w:rsidR="00BB3205" w:rsidRPr="00EF0BD9" w:rsidRDefault="00DB26AB" w:rsidP="00B00CFA">
      <w:pPr>
        <w:spacing w:after="0" w:line="240" w:lineRule="auto"/>
        <w:rPr>
          <w:rFonts w:ascii="Arial" w:hAnsi="Arial" w:cs="Arial"/>
        </w:rPr>
      </w:pPr>
      <w:r w:rsidRPr="00CA34EC">
        <w:rPr>
          <w:rFonts w:ascii="Arial" w:hAnsi="Arial" w:cs="Arial"/>
        </w:rPr>
        <w:tab/>
      </w:r>
      <w:r w:rsidRPr="00CA34EC">
        <w:rPr>
          <w:rFonts w:ascii="Arial" w:hAnsi="Arial" w:cs="Arial"/>
        </w:rPr>
        <w:tab/>
      </w:r>
      <w:r w:rsidR="00AC4362" w:rsidRPr="00CA34EC">
        <w:rPr>
          <w:rFonts w:ascii="Arial" w:hAnsi="Arial" w:cs="Arial"/>
        </w:rPr>
        <w:tab/>
      </w:r>
      <w:r w:rsidR="00C25643" w:rsidRPr="00CA34EC">
        <w:rPr>
          <w:rFonts w:ascii="Arial" w:hAnsi="Arial" w:cs="Arial"/>
        </w:rPr>
        <w:t xml:space="preserve"> </w:t>
      </w:r>
      <w:r w:rsidR="00F2570C" w:rsidRPr="00CA34EC">
        <w:rPr>
          <w:rFonts w:ascii="Arial" w:hAnsi="Arial" w:cs="Arial"/>
        </w:rPr>
        <w:t xml:space="preserve"> </w:t>
      </w:r>
      <w:r w:rsidR="00EC3D58">
        <w:rPr>
          <w:rFonts w:ascii="Arial" w:hAnsi="Arial" w:cs="Arial"/>
          <w:b/>
        </w:rPr>
        <w:tab/>
      </w:r>
    </w:p>
    <w:sectPr w:rsidR="00BB3205" w:rsidRPr="00EF0BD9" w:rsidSect="00AF06E6">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79" w:rsidRDefault="004D4479" w:rsidP="008D698D">
      <w:pPr>
        <w:spacing w:after="0" w:line="240" w:lineRule="auto"/>
      </w:pPr>
      <w:r>
        <w:separator/>
      </w:r>
    </w:p>
  </w:endnote>
  <w:endnote w:type="continuationSeparator" w:id="0">
    <w:p w:rsidR="004D4479" w:rsidRDefault="004D4479" w:rsidP="008D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569097"/>
      <w:docPartObj>
        <w:docPartGallery w:val="Page Numbers (Bottom of Page)"/>
        <w:docPartUnique/>
      </w:docPartObj>
    </w:sdtPr>
    <w:sdtContent>
      <w:sdt>
        <w:sdtPr>
          <w:id w:val="1728636285"/>
          <w:docPartObj>
            <w:docPartGallery w:val="Page Numbers (Top of Page)"/>
            <w:docPartUnique/>
          </w:docPartObj>
        </w:sdtPr>
        <w:sdtContent>
          <w:p w:rsidR="004D4479" w:rsidRDefault="004D44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056B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56BF">
              <w:rPr>
                <w:b/>
                <w:bCs/>
                <w:noProof/>
              </w:rPr>
              <w:t>3</w:t>
            </w:r>
            <w:r>
              <w:rPr>
                <w:b/>
                <w:bCs/>
                <w:sz w:val="24"/>
                <w:szCs w:val="24"/>
              </w:rPr>
              <w:fldChar w:fldCharType="end"/>
            </w:r>
          </w:p>
        </w:sdtContent>
      </w:sdt>
    </w:sdtContent>
  </w:sdt>
  <w:tbl>
    <w:tblPr>
      <w:tblStyle w:val="TableGrid"/>
      <w:tblW w:w="0" w:type="auto"/>
      <w:tblInd w:w="8500" w:type="dxa"/>
      <w:tblLook w:val="04A0" w:firstRow="1" w:lastRow="0" w:firstColumn="1" w:lastColumn="0" w:noHBand="0" w:noVBand="1"/>
    </w:tblPr>
    <w:tblGrid>
      <w:gridCol w:w="709"/>
      <w:gridCol w:w="1247"/>
    </w:tblGrid>
    <w:tr w:rsidR="004D4479" w:rsidTr="00AE23A8">
      <w:tc>
        <w:tcPr>
          <w:tcW w:w="709" w:type="dxa"/>
        </w:tcPr>
        <w:p w:rsidR="004D4479" w:rsidRPr="00314E88" w:rsidRDefault="004D4479">
          <w:pPr>
            <w:pStyle w:val="Footer"/>
            <w:rPr>
              <w:rFonts w:ascii="Arial" w:hAnsi="Arial" w:cs="Arial"/>
              <w:sz w:val="16"/>
              <w:szCs w:val="20"/>
            </w:rPr>
          </w:pPr>
          <w:r w:rsidRPr="00314E88">
            <w:rPr>
              <w:rFonts w:ascii="Arial" w:hAnsi="Arial" w:cs="Arial"/>
              <w:sz w:val="16"/>
              <w:szCs w:val="20"/>
            </w:rPr>
            <w:t>Chair:</w:t>
          </w:r>
        </w:p>
      </w:tc>
      <w:tc>
        <w:tcPr>
          <w:tcW w:w="1247" w:type="dxa"/>
        </w:tcPr>
        <w:p w:rsidR="004D4479" w:rsidRPr="00314E88" w:rsidRDefault="004D4479">
          <w:pPr>
            <w:pStyle w:val="Footer"/>
            <w:rPr>
              <w:sz w:val="16"/>
            </w:rPr>
          </w:pPr>
        </w:p>
      </w:tc>
    </w:tr>
    <w:tr w:rsidR="004D4479" w:rsidTr="00AE23A8">
      <w:tc>
        <w:tcPr>
          <w:tcW w:w="709" w:type="dxa"/>
        </w:tcPr>
        <w:p w:rsidR="004D4479" w:rsidRPr="00314E88" w:rsidRDefault="004D4479">
          <w:pPr>
            <w:pStyle w:val="Footer"/>
            <w:rPr>
              <w:rFonts w:ascii="Arial" w:hAnsi="Arial" w:cs="Arial"/>
              <w:sz w:val="16"/>
              <w:szCs w:val="20"/>
            </w:rPr>
          </w:pPr>
          <w:r w:rsidRPr="00314E88">
            <w:rPr>
              <w:rFonts w:ascii="Arial" w:hAnsi="Arial" w:cs="Arial"/>
              <w:sz w:val="16"/>
              <w:szCs w:val="20"/>
            </w:rPr>
            <w:t xml:space="preserve">Date: </w:t>
          </w:r>
        </w:p>
      </w:tc>
      <w:tc>
        <w:tcPr>
          <w:tcW w:w="1247" w:type="dxa"/>
        </w:tcPr>
        <w:p w:rsidR="004D4479" w:rsidRPr="00314E88" w:rsidRDefault="004D4479">
          <w:pPr>
            <w:pStyle w:val="Footer"/>
            <w:rPr>
              <w:sz w:val="16"/>
            </w:rPr>
          </w:pPr>
        </w:p>
      </w:tc>
    </w:tr>
  </w:tbl>
  <w:p w:rsidR="004D4479" w:rsidRDefault="004D4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294203"/>
      <w:docPartObj>
        <w:docPartGallery w:val="Page Numbers (Bottom of Page)"/>
        <w:docPartUnique/>
      </w:docPartObj>
    </w:sdtPr>
    <w:sdtContent>
      <w:sdt>
        <w:sdtPr>
          <w:id w:val="-1689215930"/>
          <w:docPartObj>
            <w:docPartGallery w:val="Page Numbers (Top of Page)"/>
            <w:docPartUnique/>
          </w:docPartObj>
        </w:sdtPr>
        <w:sdtContent>
          <w:p w:rsidR="004D4479" w:rsidRDefault="004D4479" w:rsidP="00AF06E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056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56BF">
              <w:rPr>
                <w:b/>
                <w:bCs/>
                <w:noProof/>
              </w:rPr>
              <w:t>3</w:t>
            </w:r>
            <w:r>
              <w:rPr>
                <w:b/>
                <w:bCs/>
                <w:sz w:val="24"/>
                <w:szCs w:val="24"/>
              </w:rPr>
              <w:fldChar w:fldCharType="end"/>
            </w:r>
          </w:p>
        </w:sdtContent>
      </w:sdt>
    </w:sdtContent>
  </w:sdt>
  <w:tbl>
    <w:tblPr>
      <w:tblStyle w:val="TableGrid"/>
      <w:tblW w:w="0" w:type="auto"/>
      <w:tblInd w:w="8500" w:type="dxa"/>
      <w:tblLook w:val="04A0" w:firstRow="1" w:lastRow="0" w:firstColumn="1" w:lastColumn="0" w:noHBand="0" w:noVBand="1"/>
    </w:tblPr>
    <w:tblGrid>
      <w:gridCol w:w="709"/>
      <w:gridCol w:w="1247"/>
    </w:tblGrid>
    <w:tr w:rsidR="004D4479" w:rsidTr="00E36E51">
      <w:tc>
        <w:tcPr>
          <w:tcW w:w="709" w:type="dxa"/>
        </w:tcPr>
        <w:p w:rsidR="004D4479" w:rsidRPr="00314E88" w:rsidRDefault="004D4479" w:rsidP="00AF06E6">
          <w:pPr>
            <w:pStyle w:val="Footer"/>
            <w:rPr>
              <w:rFonts w:ascii="Arial" w:hAnsi="Arial" w:cs="Arial"/>
              <w:sz w:val="16"/>
              <w:szCs w:val="20"/>
            </w:rPr>
          </w:pPr>
          <w:r w:rsidRPr="00314E88">
            <w:rPr>
              <w:rFonts w:ascii="Arial" w:hAnsi="Arial" w:cs="Arial"/>
              <w:sz w:val="16"/>
              <w:szCs w:val="20"/>
            </w:rPr>
            <w:t>Chair:</w:t>
          </w:r>
        </w:p>
      </w:tc>
      <w:tc>
        <w:tcPr>
          <w:tcW w:w="1247" w:type="dxa"/>
        </w:tcPr>
        <w:p w:rsidR="004D4479" w:rsidRPr="00314E88" w:rsidRDefault="004D4479" w:rsidP="00AF06E6">
          <w:pPr>
            <w:pStyle w:val="Footer"/>
            <w:rPr>
              <w:sz w:val="16"/>
            </w:rPr>
          </w:pPr>
        </w:p>
      </w:tc>
    </w:tr>
    <w:tr w:rsidR="004D4479" w:rsidTr="00E36E51">
      <w:tc>
        <w:tcPr>
          <w:tcW w:w="709" w:type="dxa"/>
        </w:tcPr>
        <w:p w:rsidR="004D4479" w:rsidRPr="00314E88" w:rsidRDefault="004D4479" w:rsidP="00AF06E6">
          <w:pPr>
            <w:pStyle w:val="Footer"/>
            <w:rPr>
              <w:rFonts w:ascii="Arial" w:hAnsi="Arial" w:cs="Arial"/>
              <w:sz w:val="16"/>
              <w:szCs w:val="20"/>
            </w:rPr>
          </w:pPr>
          <w:r w:rsidRPr="00314E88">
            <w:rPr>
              <w:rFonts w:ascii="Arial" w:hAnsi="Arial" w:cs="Arial"/>
              <w:sz w:val="16"/>
              <w:szCs w:val="20"/>
            </w:rPr>
            <w:t xml:space="preserve">Date: </w:t>
          </w:r>
        </w:p>
      </w:tc>
      <w:tc>
        <w:tcPr>
          <w:tcW w:w="1247" w:type="dxa"/>
        </w:tcPr>
        <w:p w:rsidR="004D4479" w:rsidRPr="00314E88" w:rsidRDefault="004D4479" w:rsidP="00AF06E6">
          <w:pPr>
            <w:pStyle w:val="Footer"/>
            <w:rPr>
              <w:sz w:val="16"/>
            </w:rPr>
          </w:pPr>
        </w:p>
      </w:tc>
    </w:tr>
  </w:tbl>
  <w:p w:rsidR="004D4479" w:rsidRDefault="004D4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79" w:rsidRDefault="004D4479" w:rsidP="008D698D">
      <w:pPr>
        <w:spacing w:after="0" w:line="240" w:lineRule="auto"/>
      </w:pPr>
      <w:r>
        <w:separator/>
      </w:r>
    </w:p>
  </w:footnote>
  <w:footnote w:type="continuationSeparator" w:id="0">
    <w:p w:rsidR="004D4479" w:rsidRDefault="004D4479" w:rsidP="008D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79" w:rsidRDefault="004D4479">
    <w:pPr>
      <w:pStyle w:val="Header"/>
    </w:pPr>
    <w:r>
      <w:rPr>
        <w:noProof/>
        <w:lang w:eastAsia="en-GB"/>
      </w:rPr>
      <w:drawing>
        <wp:anchor distT="0" distB="0" distL="114300" distR="114300" simplePos="0" relativeHeight="251657216" behindDoc="1" locked="0" layoutInCell="1" allowOverlap="1" wp14:anchorId="6423FD40" wp14:editId="53B75DAF">
          <wp:simplePos x="0" y="0"/>
          <wp:positionH relativeFrom="margin">
            <wp:align>right</wp:align>
          </wp:positionH>
          <wp:positionV relativeFrom="paragraph">
            <wp:posOffset>-390221</wp:posOffset>
          </wp:positionV>
          <wp:extent cx="1508079" cy="390525"/>
          <wp:effectExtent l="0" t="0" r="0" b="0"/>
          <wp:wrapTight wrapText="bothSides">
            <wp:wrapPolygon edited="0">
              <wp:start x="0" y="0"/>
              <wp:lineTo x="0" y="20020"/>
              <wp:lineTo x="21291" y="20020"/>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SU University of Bath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079" cy="390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7934"/>
    <w:multiLevelType w:val="hybridMultilevel"/>
    <w:tmpl w:val="F50A2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524F"/>
    <w:multiLevelType w:val="hybridMultilevel"/>
    <w:tmpl w:val="908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561C3"/>
    <w:multiLevelType w:val="hybridMultilevel"/>
    <w:tmpl w:val="E946A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07C5D"/>
    <w:multiLevelType w:val="hybridMultilevel"/>
    <w:tmpl w:val="4058BB86"/>
    <w:lvl w:ilvl="0" w:tplc="F8D0DCE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 w15:restartNumberingAfterBreak="0">
    <w:nsid w:val="40721AB7"/>
    <w:multiLevelType w:val="hybridMultilevel"/>
    <w:tmpl w:val="F0D0E02C"/>
    <w:lvl w:ilvl="0" w:tplc="F71A261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EC51B7D"/>
    <w:multiLevelType w:val="hybridMultilevel"/>
    <w:tmpl w:val="1010A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8F46CE"/>
    <w:multiLevelType w:val="hybridMultilevel"/>
    <w:tmpl w:val="19121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C83190"/>
    <w:multiLevelType w:val="hybridMultilevel"/>
    <w:tmpl w:val="B64E5BF2"/>
    <w:lvl w:ilvl="0" w:tplc="19B8F24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9293C8F"/>
    <w:multiLevelType w:val="hybridMultilevel"/>
    <w:tmpl w:val="A3EC01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355F2C"/>
    <w:multiLevelType w:val="hybridMultilevel"/>
    <w:tmpl w:val="EED2B662"/>
    <w:lvl w:ilvl="0" w:tplc="61045E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95C379A"/>
    <w:multiLevelType w:val="hybridMultilevel"/>
    <w:tmpl w:val="BD0AC5F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695E05DA"/>
    <w:multiLevelType w:val="hybridMultilevel"/>
    <w:tmpl w:val="581C8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7402AD"/>
    <w:multiLevelType w:val="hybridMultilevel"/>
    <w:tmpl w:val="0E726752"/>
    <w:lvl w:ilvl="0" w:tplc="7A2A17E4">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5E521EC"/>
    <w:multiLevelType w:val="hybridMultilevel"/>
    <w:tmpl w:val="7B16A2B2"/>
    <w:lvl w:ilvl="0" w:tplc="6158CA6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CED7602"/>
    <w:multiLevelType w:val="hybridMultilevel"/>
    <w:tmpl w:val="352C48E2"/>
    <w:lvl w:ilvl="0" w:tplc="86946A3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9"/>
  </w:num>
  <w:num w:numId="5">
    <w:abstractNumId w:val="13"/>
  </w:num>
  <w:num w:numId="6">
    <w:abstractNumId w:val="4"/>
  </w:num>
  <w:num w:numId="7">
    <w:abstractNumId w:val="12"/>
  </w:num>
  <w:num w:numId="8">
    <w:abstractNumId w:val="3"/>
  </w:num>
  <w:num w:numId="9">
    <w:abstractNumId w:val="0"/>
  </w:num>
  <w:num w:numId="10">
    <w:abstractNumId w:val="2"/>
  </w:num>
  <w:num w:numId="11">
    <w:abstractNumId w:val="8"/>
  </w:num>
  <w:num w:numId="12">
    <w:abstractNumId w:val="1"/>
  </w:num>
  <w:num w:numId="13">
    <w:abstractNumId w:val="1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xMDM1NbM0NTc3NjJV0lEKTi0uzszPAykwrAUANC33MywAAAA="/>
  </w:docVars>
  <w:rsids>
    <w:rsidRoot w:val="008D698D"/>
    <w:rsid w:val="00000F7B"/>
    <w:rsid w:val="00003230"/>
    <w:rsid w:val="00003974"/>
    <w:rsid w:val="00006550"/>
    <w:rsid w:val="00006D1D"/>
    <w:rsid w:val="00016F6B"/>
    <w:rsid w:val="00021BCA"/>
    <w:rsid w:val="00023A4D"/>
    <w:rsid w:val="00023BB5"/>
    <w:rsid w:val="00030268"/>
    <w:rsid w:val="00032B5E"/>
    <w:rsid w:val="000405DE"/>
    <w:rsid w:val="00043155"/>
    <w:rsid w:val="00053E30"/>
    <w:rsid w:val="00053EB8"/>
    <w:rsid w:val="00062B63"/>
    <w:rsid w:val="00071740"/>
    <w:rsid w:val="00080C07"/>
    <w:rsid w:val="000825E4"/>
    <w:rsid w:val="00084B88"/>
    <w:rsid w:val="00086948"/>
    <w:rsid w:val="00092EF3"/>
    <w:rsid w:val="000955E3"/>
    <w:rsid w:val="000B0331"/>
    <w:rsid w:val="000B1799"/>
    <w:rsid w:val="000B337E"/>
    <w:rsid w:val="000B4363"/>
    <w:rsid w:val="000C0BAB"/>
    <w:rsid w:val="000D0102"/>
    <w:rsid w:val="000D695D"/>
    <w:rsid w:val="000D7A39"/>
    <w:rsid w:val="000E468A"/>
    <w:rsid w:val="000F1806"/>
    <w:rsid w:val="000F427E"/>
    <w:rsid w:val="000F49A7"/>
    <w:rsid w:val="000F5110"/>
    <w:rsid w:val="00103648"/>
    <w:rsid w:val="00103B69"/>
    <w:rsid w:val="001046AE"/>
    <w:rsid w:val="00104A0F"/>
    <w:rsid w:val="00105390"/>
    <w:rsid w:val="001317BD"/>
    <w:rsid w:val="001323C8"/>
    <w:rsid w:val="00132715"/>
    <w:rsid w:val="00137612"/>
    <w:rsid w:val="001441C0"/>
    <w:rsid w:val="0014573A"/>
    <w:rsid w:val="001462D2"/>
    <w:rsid w:val="00151EC1"/>
    <w:rsid w:val="00152AB7"/>
    <w:rsid w:val="00161992"/>
    <w:rsid w:val="00162C36"/>
    <w:rsid w:val="001630CA"/>
    <w:rsid w:val="00164D33"/>
    <w:rsid w:val="00167B5E"/>
    <w:rsid w:val="0017026B"/>
    <w:rsid w:val="00170421"/>
    <w:rsid w:val="001763C4"/>
    <w:rsid w:val="00181C00"/>
    <w:rsid w:val="00192127"/>
    <w:rsid w:val="00193BE0"/>
    <w:rsid w:val="001A0A38"/>
    <w:rsid w:val="001A583B"/>
    <w:rsid w:val="001C481C"/>
    <w:rsid w:val="001C51ED"/>
    <w:rsid w:val="001C7A36"/>
    <w:rsid w:val="001D121D"/>
    <w:rsid w:val="001D3935"/>
    <w:rsid w:val="001D5099"/>
    <w:rsid w:val="001D55AE"/>
    <w:rsid w:val="001D58BE"/>
    <w:rsid w:val="001F20A3"/>
    <w:rsid w:val="001F3D9A"/>
    <w:rsid w:val="001F7124"/>
    <w:rsid w:val="00200469"/>
    <w:rsid w:val="00203C43"/>
    <w:rsid w:val="00204CA9"/>
    <w:rsid w:val="00212EB0"/>
    <w:rsid w:val="00215471"/>
    <w:rsid w:val="00217890"/>
    <w:rsid w:val="002240D4"/>
    <w:rsid w:val="00224723"/>
    <w:rsid w:val="00224A2C"/>
    <w:rsid w:val="00224F2F"/>
    <w:rsid w:val="0022674B"/>
    <w:rsid w:val="00226ABD"/>
    <w:rsid w:val="002316A1"/>
    <w:rsid w:val="00231E8C"/>
    <w:rsid w:val="00232D3E"/>
    <w:rsid w:val="002330BD"/>
    <w:rsid w:val="00236220"/>
    <w:rsid w:val="00237524"/>
    <w:rsid w:val="002377C0"/>
    <w:rsid w:val="00251D2D"/>
    <w:rsid w:val="0025275C"/>
    <w:rsid w:val="002535BF"/>
    <w:rsid w:val="00262A76"/>
    <w:rsid w:val="00266C44"/>
    <w:rsid w:val="00270955"/>
    <w:rsid w:val="00271C9E"/>
    <w:rsid w:val="002739D3"/>
    <w:rsid w:val="00274A52"/>
    <w:rsid w:val="00275156"/>
    <w:rsid w:val="00276A0D"/>
    <w:rsid w:val="00282EC3"/>
    <w:rsid w:val="00283BC4"/>
    <w:rsid w:val="00295995"/>
    <w:rsid w:val="002A10AB"/>
    <w:rsid w:val="002A2B54"/>
    <w:rsid w:val="002A3981"/>
    <w:rsid w:val="002A7F69"/>
    <w:rsid w:val="002B1708"/>
    <w:rsid w:val="002B1B76"/>
    <w:rsid w:val="002B2DB1"/>
    <w:rsid w:val="002B5585"/>
    <w:rsid w:val="002C7169"/>
    <w:rsid w:val="002D5750"/>
    <w:rsid w:val="002D72A0"/>
    <w:rsid w:val="002D7F75"/>
    <w:rsid w:val="002E082B"/>
    <w:rsid w:val="002E1131"/>
    <w:rsid w:val="002E1EC6"/>
    <w:rsid w:val="002E1EE2"/>
    <w:rsid w:val="002E3111"/>
    <w:rsid w:val="002F08BB"/>
    <w:rsid w:val="002F2DC9"/>
    <w:rsid w:val="002F7C1D"/>
    <w:rsid w:val="003067F9"/>
    <w:rsid w:val="00314E88"/>
    <w:rsid w:val="0031600A"/>
    <w:rsid w:val="00321DE3"/>
    <w:rsid w:val="003232B4"/>
    <w:rsid w:val="003248E0"/>
    <w:rsid w:val="00326264"/>
    <w:rsid w:val="00326F43"/>
    <w:rsid w:val="003302D5"/>
    <w:rsid w:val="00333A15"/>
    <w:rsid w:val="00342D34"/>
    <w:rsid w:val="00344A98"/>
    <w:rsid w:val="00347098"/>
    <w:rsid w:val="003478CA"/>
    <w:rsid w:val="0035172E"/>
    <w:rsid w:val="003565F5"/>
    <w:rsid w:val="00361052"/>
    <w:rsid w:val="0036387D"/>
    <w:rsid w:val="00373D31"/>
    <w:rsid w:val="00373EA0"/>
    <w:rsid w:val="003759F7"/>
    <w:rsid w:val="003874C2"/>
    <w:rsid w:val="00394ED0"/>
    <w:rsid w:val="003A081C"/>
    <w:rsid w:val="003A39C0"/>
    <w:rsid w:val="003A4695"/>
    <w:rsid w:val="003A4DBF"/>
    <w:rsid w:val="003A7DE0"/>
    <w:rsid w:val="003B363F"/>
    <w:rsid w:val="003C14FF"/>
    <w:rsid w:val="003C184E"/>
    <w:rsid w:val="003D042C"/>
    <w:rsid w:val="003D2D41"/>
    <w:rsid w:val="003D7495"/>
    <w:rsid w:val="003E48ED"/>
    <w:rsid w:val="003E6BAD"/>
    <w:rsid w:val="003F71E2"/>
    <w:rsid w:val="00400E69"/>
    <w:rsid w:val="0040199A"/>
    <w:rsid w:val="004044F7"/>
    <w:rsid w:val="004105A0"/>
    <w:rsid w:val="00422B45"/>
    <w:rsid w:val="00431EF1"/>
    <w:rsid w:val="00436E1E"/>
    <w:rsid w:val="00442C68"/>
    <w:rsid w:val="00446B05"/>
    <w:rsid w:val="00447A45"/>
    <w:rsid w:val="00453A67"/>
    <w:rsid w:val="004565DC"/>
    <w:rsid w:val="00456D38"/>
    <w:rsid w:val="00465194"/>
    <w:rsid w:val="0047348D"/>
    <w:rsid w:val="004755F7"/>
    <w:rsid w:val="00481F03"/>
    <w:rsid w:val="00482DC3"/>
    <w:rsid w:val="004834B1"/>
    <w:rsid w:val="0048356E"/>
    <w:rsid w:val="0048650B"/>
    <w:rsid w:val="00492763"/>
    <w:rsid w:val="004B3F68"/>
    <w:rsid w:val="004B7F64"/>
    <w:rsid w:val="004C1291"/>
    <w:rsid w:val="004C25FA"/>
    <w:rsid w:val="004C331C"/>
    <w:rsid w:val="004C5079"/>
    <w:rsid w:val="004D077E"/>
    <w:rsid w:val="004D4479"/>
    <w:rsid w:val="004E0780"/>
    <w:rsid w:val="004E0AB2"/>
    <w:rsid w:val="004E2223"/>
    <w:rsid w:val="004F2387"/>
    <w:rsid w:val="004F3D67"/>
    <w:rsid w:val="004F67B1"/>
    <w:rsid w:val="0050100E"/>
    <w:rsid w:val="00503CEF"/>
    <w:rsid w:val="00503EDB"/>
    <w:rsid w:val="00505849"/>
    <w:rsid w:val="00506066"/>
    <w:rsid w:val="005068AC"/>
    <w:rsid w:val="0051339D"/>
    <w:rsid w:val="00514364"/>
    <w:rsid w:val="005157D1"/>
    <w:rsid w:val="00516993"/>
    <w:rsid w:val="0051749E"/>
    <w:rsid w:val="005176C5"/>
    <w:rsid w:val="00520150"/>
    <w:rsid w:val="00526FA9"/>
    <w:rsid w:val="00532241"/>
    <w:rsid w:val="00533177"/>
    <w:rsid w:val="00535C4E"/>
    <w:rsid w:val="00536A5E"/>
    <w:rsid w:val="0054256B"/>
    <w:rsid w:val="00543098"/>
    <w:rsid w:val="005435FE"/>
    <w:rsid w:val="00544089"/>
    <w:rsid w:val="005450F7"/>
    <w:rsid w:val="00547585"/>
    <w:rsid w:val="00552AEA"/>
    <w:rsid w:val="00560A3B"/>
    <w:rsid w:val="00571877"/>
    <w:rsid w:val="00582BE3"/>
    <w:rsid w:val="0058579E"/>
    <w:rsid w:val="00586A98"/>
    <w:rsid w:val="00587609"/>
    <w:rsid w:val="00587F86"/>
    <w:rsid w:val="00595ED4"/>
    <w:rsid w:val="005A124A"/>
    <w:rsid w:val="005A4D62"/>
    <w:rsid w:val="005C6F68"/>
    <w:rsid w:val="005D16A1"/>
    <w:rsid w:val="005D347D"/>
    <w:rsid w:val="005D46EE"/>
    <w:rsid w:val="005E1247"/>
    <w:rsid w:val="005F2554"/>
    <w:rsid w:val="005F73A9"/>
    <w:rsid w:val="006010FB"/>
    <w:rsid w:val="00602856"/>
    <w:rsid w:val="0061070C"/>
    <w:rsid w:val="00615F2E"/>
    <w:rsid w:val="0062497D"/>
    <w:rsid w:val="00627BC7"/>
    <w:rsid w:val="00637C3F"/>
    <w:rsid w:val="00637F58"/>
    <w:rsid w:val="00642EEA"/>
    <w:rsid w:val="00643EB7"/>
    <w:rsid w:val="00653F66"/>
    <w:rsid w:val="006549EF"/>
    <w:rsid w:val="006661AE"/>
    <w:rsid w:val="0067470A"/>
    <w:rsid w:val="00675484"/>
    <w:rsid w:val="00682F7D"/>
    <w:rsid w:val="00686EB6"/>
    <w:rsid w:val="00690748"/>
    <w:rsid w:val="006A08C4"/>
    <w:rsid w:val="006A1CE8"/>
    <w:rsid w:val="006A4763"/>
    <w:rsid w:val="006A6668"/>
    <w:rsid w:val="006B1E47"/>
    <w:rsid w:val="006B4D70"/>
    <w:rsid w:val="006C51B9"/>
    <w:rsid w:val="006C5887"/>
    <w:rsid w:val="006C740C"/>
    <w:rsid w:val="006C7C04"/>
    <w:rsid w:val="006D10F1"/>
    <w:rsid w:val="006E12DF"/>
    <w:rsid w:val="006E277E"/>
    <w:rsid w:val="006E2918"/>
    <w:rsid w:val="006E69BF"/>
    <w:rsid w:val="006E7D64"/>
    <w:rsid w:val="006F14DF"/>
    <w:rsid w:val="006F7052"/>
    <w:rsid w:val="00711833"/>
    <w:rsid w:val="007168C4"/>
    <w:rsid w:val="00717A4A"/>
    <w:rsid w:val="007224A0"/>
    <w:rsid w:val="00724D72"/>
    <w:rsid w:val="007253EA"/>
    <w:rsid w:val="00726365"/>
    <w:rsid w:val="00732F0A"/>
    <w:rsid w:val="00732F1D"/>
    <w:rsid w:val="00733582"/>
    <w:rsid w:val="0074635D"/>
    <w:rsid w:val="007472BF"/>
    <w:rsid w:val="00751791"/>
    <w:rsid w:val="00753296"/>
    <w:rsid w:val="00754DCE"/>
    <w:rsid w:val="007609E5"/>
    <w:rsid w:val="00764624"/>
    <w:rsid w:val="00771B3C"/>
    <w:rsid w:val="00771C67"/>
    <w:rsid w:val="007720FA"/>
    <w:rsid w:val="00774249"/>
    <w:rsid w:val="00777115"/>
    <w:rsid w:val="00784277"/>
    <w:rsid w:val="007856B6"/>
    <w:rsid w:val="00786154"/>
    <w:rsid w:val="007913E2"/>
    <w:rsid w:val="007958CB"/>
    <w:rsid w:val="00797796"/>
    <w:rsid w:val="007A588E"/>
    <w:rsid w:val="007A6182"/>
    <w:rsid w:val="007B0CC2"/>
    <w:rsid w:val="007B138C"/>
    <w:rsid w:val="007C23A7"/>
    <w:rsid w:val="007C5CC0"/>
    <w:rsid w:val="007C7C14"/>
    <w:rsid w:val="007D0F80"/>
    <w:rsid w:val="007D350D"/>
    <w:rsid w:val="007D58F5"/>
    <w:rsid w:val="007D6C91"/>
    <w:rsid w:val="007D6E8C"/>
    <w:rsid w:val="007E2991"/>
    <w:rsid w:val="007E2EBB"/>
    <w:rsid w:val="007E3536"/>
    <w:rsid w:val="007E4A49"/>
    <w:rsid w:val="007E67E7"/>
    <w:rsid w:val="007F5C82"/>
    <w:rsid w:val="00802AE3"/>
    <w:rsid w:val="00804A4F"/>
    <w:rsid w:val="008142E8"/>
    <w:rsid w:val="008168DE"/>
    <w:rsid w:val="008220A8"/>
    <w:rsid w:val="008253E5"/>
    <w:rsid w:val="0082748F"/>
    <w:rsid w:val="0083764A"/>
    <w:rsid w:val="008407E4"/>
    <w:rsid w:val="00842C49"/>
    <w:rsid w:val="00843E46"/>
    <w:rsid w:val="00843F59"/>
    <w:rsid w:val="00852D5C"/>
    <w:rsid w:val="00855E47"/>
    <w:rsid w:val="00857B45"/>
    <w:rsid w:val="008609F8"/>
    <w:rsid w:val="00861A7A"/>
    <w:rsid w:val="008649E6"/>
    <w:rsid w:val="008653DA"/>
    <w:rsid w:val="008713CE"/>
    <w:rsid w:val="00871731"/>
    <w:rsid w:val="00877B87"/>
    <w:rsid w:val="00882160"/>
    <w:rsid w:val="00883BD8"/>
    <w:rsid w:val="008845F8"/>
    <w:rsid w:val="008853B1"/>
    <w:rsid w:val="00893E5F"/>
    <w:rsid w:val="008942B4"/>
    <w:rsid w:val="00894E1A"/>
    <w:rsid w:val="008A0C78"/>
    <w:rsid w:val="008B4BE0"/>
    <w:rsid w:val="008B56C0"/>
    <w:rsid w:val="008C063B"/>
    <w:rsid w:val="008C37E5"/>
    <w:rsid w:val="008C3907"/>
    <w:rsid w:val="008C41C8"/>
    <w:rsid w:val="008D279C"/>
    <w:rsid w:val="008D698D"/>
    <w:rsid w:val="008E3BD9"/>
    <w:rsid w:val="008F0618"/>
    <w:rsid w:val="008F5268"/>
    <w:rsid w:val="008F6DBE"/>
    <w:rsid w:val="00903CCC"/>
    <w:rsid w:val="0091380C"/>
    <w:rsid w:val="00916604"/>
    <w:rsid w:val="009218B1"/>
    <w:rsid w:val="00921A5B"/>
    <w:rsid w:val="009307F5"/>
    <w:rsid w:val="00930A5F"/>
    <w:rsid w:val="0093358D"/>
    <w:rsid w:val="00933E4C"/>
    <w:rsid w:val="00934F72"/>
    <w:rsid w:val="00936B60"/>
    <w:rsid w:val="00942E13"/>
    <w:rsid w:val="0095064C"/>
    <w:rsid w:val="00953E00"/>
    <w:rsid w:val="0095445F"/>
    <w:rsid w:val="00954F8A"/>
    <w:rsid w:val="0095771B"/>
    <w:rsid w:val="00960DE7"/>
    <w:rsid w:val="009629D1"/>
    <w:rsid w:val="00967E81"/>
    <w:rsid w:val="00975CC4"/>
    <w:rsid w:val="009804CF"/>
    <w:rsid w:val="0098551C"/>
    <w:rsid w:val="00990D88"/>
    <w:rsid w:val="00993C0F"/>
    <w:rsid w:val="009975E8"/>
    <w:rsid w:val="009A18E1"/>
    <w:rsid w:val="009A3CA7"/>
    <w:rsid w:val="009A7C16"/>
    <w:rsid w:val="009B0FC6"/>
    <w:rsid w:val="009B1A2D"/>
    <w:rsid w:val="009C63A1"/>
    <w:rsid w:val="009D1EAD"/>
    <w:rsid w:val="009D44ED"/>
    <w:rsid w:val="009E18C2"/>
    <w:rsid w:val="009E1C96"/>
    <w:rsid w:val="009E3A89"/>
    <w:rsid w:val="009E3A9C"/>
    <w:rsid w:val="009F29B8"/>
    <w:rsid w:val="00A01E7C"/>
    <w:rsid w:val="00A02152"/>
    <w:rsid w:val="00A03C61"/>
    <w:rsid w:val="00A056BF"/>
    <w:rsid w:val="00A16F8F"/>
    <w:rsid w:val="00A312C9"/>
    <w:rsid w:val="00A31403"/>
    <w:rsid w:val="00A42514"/>
    <w:rsid w:val="00A42686"/>
    <w:rsid w:val="00A56165"/>
    <w:rsid w:val="00A61E8A"/>
    <w:rsid w:val="00A6354F"/>
    <w:rsid w:val="00A64831"/>
    <w:rsid w:val="00A64D08"/>
    <w:rsid w:val="00A669BB"/>
    <w:rsid w:val="00A67C3B"/>
    <w:rsid w:val="00A743B8"/>
    <w:rsid w:val="00A76591"/>
    <w:rsid w:val="00A770D9"/>
    <w:rsid w:val="00A80819"/>
    <w:rsid w:val="00A80E2A"/>
    <w:rsid w:val="00A81C97"/>
    <w:rsid w:val="00A9133E"/>
    <w:rsid w:val="00A92036"/>
    <w:rsid w:val="00A94496"/>
    <w:rsid w:val="00A96ADD"/>
    <w:rsid w:val="00AA003A"/>
    <w:rsid w:val="00AA12F5"/>
    <w:rsid w:val="00AA1C74"/>
    <w:rsid w:val="00AA619E"/>
    <w:rsid w:val="00AA6494"/>
    <w:rsid w:val="00AA656A"/>
    <w:rsid w:val="00AB1275"/>
    <w:rsid w:val="00AB363A"/>
    <w:rsid w:val="00AB3868"/>
    <w:rsid w:val="00AC303D"/>
    <w:rsid w:val="00AC4362"/>
    <w:rsid w:val="00AC76A9"/>
    <w:rsid w:val="00AD1814"/>
    <w:rsid w:val="00AD61D8"/>
    <w:rsid w:val="00AD7335"/>
    <w:rsid w:val="00AE23A8"/>
    <w:rsid w:val="00AE4C56"/>
    <w:rsid w:val="00AF06E6"/>
    <w:rsid w:val="00AF19A0"/>
    <w:rsid w:val="00AF6A4A"/>
    <w:rsid w:val="00AF7FB2"/>
    <w:rsid w:val="00B00145"/>
    <w:rsid w:val="00B00CFA"/>
    <w:rsid w:val="00B076F2"/>
    <w:rsid w:val="00B122B4"/>
    <w:rsid w:val="00B160A8"/>
    <w:rsid w:val="00B166D3"/>
    <w:rsid w:val="00B212E9"/>
    <w:rsid w:val="00B21DE0"/>
    <w:rsid w:val="00B324B2"/>
    <w:rsid w:val="00B36F82"/>
    <w:rsid w:val="00B46426"/>
    <w:rsid w:val="00B50323"/>
    <w:rsid w:val="00B5382F"/>
    <w:rsid w:val="00B57449"/>
    <w:rsid w:val="00B76D6C"/>
    <w:rsid w:val="00B907E1"/>
    <w:rsid w:val="00B92400"/>
    <w:rsid w:val="00B9246B"/>
    <w:rsid w:val="00B92629"/>
    <w:rsid w:val="00B93A92"/>
    <w:rsid w:val="00BA1C93"/>
    <w:rsid w:val="00BA43AE"/>
    <w:rsid w:val="00BA4F75"/>
    <w:rsid w:val="00BB3205"/>
    <w:rsid w:val="00BB375B"/>
    <w:rsid w:val="00BB6C08"/>
    <w:rsid w:val="00BB7441"/>
    <w:rsid w:val="00BB77BD"/>
    <w:rsid w:val="00BC7B6B"/>
    <w:rsid w:val="00BE0DD9"/>
    <w:rsid w:val="00BE1382"/>
    <w:rsid w:val="00BE3B8A"/>
    <w:rsid w:val="00BE680C"/>
    <w:rsid w:val="00BE78CF"/>
    <w:rsid w:val="00BF0551"/>
    <w:rsid w:val="00BF07FC"/>
    <w:rsid w:val="00BF0946"/>
    <w:rsid w:val="00BF6146"/>
    <w:rsid w:val="00BF7152"/>
    <w:rsid w:val="00C10595"/>
    <w:rsid w:val="00C13647"/>
    <w:rsid w:val="00C142FC"/>
    <w:rsid w:val="00C23C42"/>
    <w:rsid w:val="00C25643"/>
    <w:rsid w:val="00C25B6A"/>
    <w:rsid w:val="00C2604F"/>
    <w:rsid w:val="00C26566"/>
    <w:rsid w:val="00C2702E"/>
    <w:rsid w:val="00C27639"/>
    <w:rsid w:val="00C31DF0"/>
    <w:rsid w:val="00C3324A"/>
    <w:rsid w:val="00C41BAF"/>
    <w:rsid w:val="00C43AD7"/>
    <w:rsid w:val="00C4561E"/>
    <w:rsid w:val="00C519BA"/>
    <w:rsid w:val="00C60F90"/>
    <w:rsid w:val="00C612A7"/>
    <w:rsid w:val="00C62024"/>
    <w:rsid w:val="00C62109"/>
    <w:rsid w:val="00C82E10"/>
    <w:rsid w:val="00C87377"/>
    <w:rsid w:val="00C936B6"/>
    <w:rsid w:val="00C94EDB"/>
    <w:rsid w:val="00C96048"/>
    <w:rsid w:val="00CA34EC"/>
    <w:rsid w:val="00CC4E7B"/>
    <w:rsid w:val="00CD0B52"/>
    <w:rsid w:val="00CD1616"/>
    <w:rsid w:val="00CD310C"/>
    <w:rsid w:val="00CD321A"/>
    <w:rsid w:val="00CD394A"/>
    <w:rsid w:val="00CE54DA"/>
    <w:rsid w:val="00CF01C1"/>
    <w:rsid w:val="00CF04F7"/>
    <w:rsid w:val="00CF0830"/>
    <w:rsid w:val="00CF13AE"/>
    <w:rsid w:val="00CF5299"/>
    <w:rsid w:val="00D01610"/>
    <w:rsid w:val="00D0341C"/>
    <w:rsid w:val="00D03B75"/>
    <w:rsid w:val="00D0502D"/>
    <w:rsid w:val="00D13928"/>
    <w:rsid w:val="00D13BD2"/>
    <w:rsid w:val="00D13E59"/>
    <w:rsid w:val="00D204D4"/>
    <w:rsid w:val="00D2381C"/>
    <w:rsid w:val="00D242B9"/>
    <w:rsid w:val="00D258E4"/>
    <w:rsid w:val="00D264A5"/>
    <w:rsid w:val="00D3252E"/>
    <w:rsid w:val="00D3410D"/>
    <w:rsid w:val="00D425EA"/>
    <w:rsid w:val="00D45483"/>
    <w:rsid w:val="00D53333"/>
    <w:rsid w:val="00D54293"/>
    <w:rsid w:val="00D6549E"/>
    <w:rsid w:val="00D6565F"/>
    <w:rsid w:val="00D735A0"/>
    <w:rsid w:val="00D75B25"/>
    <w:rsid w:val="00D77C91"/>
    <w:rsid w:val="00D82633"/>
    <w:rsid w:val="00D840EF"/>
    <w:rsid w:val="00D85F79"/>
    <w:rsid w:val="00D95D86"/>
    <w:rsid w:val="00D96305"/>
    <w:rsid w:val="00DA556D"/>
    <w:rsid w:val="00DA56CD"/>
    <w:rsid w:val="00DA59F0"/>
    <w:rsid w:val="00DB132F"/>
    <w:rsid w:val="00DB24BB"/>
    <w:rsid w:val="00DB26AB"/>
    <w:rsid w:val="00DB5BAA"/>
    <w:rsid w:val="00DB696B"/>
    <w:rsid w:val="00DC67B2"/>
    <w:rsid w:val="00DC7943"/>
    <w:rsid w:val="00DD3006"/>
    <w:rsid w:val="00DD5C13"/>
    <w:rsid w:val="00DD64E9"/>
    <w:rsid w:val="00DE3953"/>
    <w:rsid w:val="00DE3BF0"/>
    <w:rsid w:val="00DE5FD3"/>
    <w:rsid w:val="00DF5CE2"/>
    <w:rsid w:val="00E00ADC"/>
    <w:rsid w:val="00E04E3A"/>
    <w:rsid w:val="00E1270E"/>
    <w:rsid w:val="00E1377B"/>
    <w:rsid w:val="00E16650"/>
    <w:rsid w:val="00E168F5"/>
    <w:rsid w:val="00E16F1C"/>
    <w:rsid w:val="00E20006"/>
    <w:rsid w:val="00E32A49"/>
    <w:rsid w:val="00E36E51"/>
    <w:rsid w:val="00E4032C"/>
    <w:rsid w:val="00E42506"/>
    <w:rsid w:val="00E53DC4"/>
    <w:rsid w:val="00E5795E"/>
    <w:rsid w:val="00E57CBA"/>
    <w:rsid w:val="00E57CE0"/>
    <w:rsid w:val="00E57DB3"/>
    <w:rsid w:val="00E626CA"/>
    <w:rsid w:val="00E65D15"/>
    <w:rsid w:val="00E66185"/>
    <w:rsid w:val="00E67B19"/>
    <w:rsid w:val="00E7069E"/>
    <w:rsid w:val="00E77F8E"/>
    <w:rsid w:val="00E77F9C"/>
    <w:rsid w:val="00E80F63"/>
    <w:rsid w:val="00E91AB1"/>
    <w:rsid w:val="00E94650"/>
    <w:rsid w:val="00E95EE2"/>
    <w:rsid w:val="00E97831"/>
    <w:rsid w:val="00EA1C4C"/>
    <w:rsid w:val="00EA2DF5"/>
    <w:rsid w:val="00EA2E89"/>
    <w:rsid w:val="00EA5E97"/>
    <w:rsid w:val="00EC3D58"/>
    <w:rsid w:val="00EC4F4F"/>
    <w:rsid w:val="00ED00C9"/>
    <w:rsid w:val="00ED56C3"/>
    <w:rsid w:val="00EE166B"/>
    <w:rsid w:val="00EE4523"/>
    <w:rsid w:val="00EE70C9"/>
    <w:rsid w:val="00EF0BD9"/>
    <w:rsid w:val="00EF25B1"/>
    <w:rsid w:val="00EF2606"/>
    <w:rsid w:val="00EF3ABA"/>
    <w:rsid w:val="00F13613"/>
    <w:rsid w:val="00F15269"/>
    <w:rsid w:val="00F17268"/>
    <w:rsid w:val="00F21748"/>
    <w:rsid w:val="00F21FAD"/>
    <w:rsid w:val="00F2348F"/>
    <w:rsid w:val="00F2350E"/>
    <w:rsid w:val="00F2570C"/>
    <w:rsid w:val="00F31895"/>
    <w:rsid w:val="00F35F59"/>
    <w:rsid w:val="00F37E7F"/>
    <w:rsid w:val="00F41B7E"/>
    <w:rsid w:val="00F50DAF"/>
    <w:rsid w:val="00F643AF"/>
    <w:rsid w:val="00F64425"/>
    <w:rsid w:val="00F64BB7"/>
    <w:rsid w:val="00F70421"/>
    <w:rsid w:val="00F73F91"/>
    <w:rsid w:val="00F800D9"/>
    <w:rsid w:val="00F82725"/>
    <w:rsid w:val="00F87BC1"/>
    <w:rsid w:val="00F960D2"/>
    <w:rsid w:val="00FA1665"/>
    <w:rsid w:val="00FA3CA5"/>
    <w:rsid w:val="00FA448F"/>
    <w:rsid w:val="00FB766D"/>
    <w:rsid w:val="00FC20A1"/>
    <w:rsid w:val="00FC3496"/>
    <w:rsid w:val="00FC4143"/>
    <w:rsid w:val="00FC691C"/>
    <w:rsid w:val="00FD0B8F"/>
    <w:rsid w:val="00FD154E"/>
    <w:rsid w:val="00FD3C77"/>
    <w:rsid w:val="00FD59FE"/>
    <w:rsid w:val="00FD6D69"/>
    <w:rsid w:val="00FE0824"/>
    <w:rsid w:val="00FE1622"/>
    <w:rsid w:val="00FE4F85"/>
    <w:rsid w:val="00FE56DC"/>
    <w:rsid w:val="00FE74F4"/>
    <w:rsid w:val="00FF4661"/>
    <w:rsid w:val="00FF501E"/>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B02ECFF-BCC0-49C1-A442-0BC69C35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B1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98D"/>
  </w:style>
  <w:style w:type="paragraph" w:styleId="Footer">
    <w:name w:val="footer"/>
    <w:basedOn w:val="Normal"/>
    <w:link w:val="FooterChar"/>
    <w:uiPriority w:val="99"/>
    <w:unhideWhenUsed/>
    <w:rsid w:val="008D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98D"/>
  </w:style>
  <w:style w:type="table" w:styleId="TableGrid">
    <w:name w:val="Table Grid"/>
    <w:basedOn w:val="TableNormal"/>
    <w:uiPriority w:val="39"/>
    <w:rsid w:val="008D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2725"/>
    <w:rPr>
      <w:sz w:val="16"/>
      <w:szCs w:val="16"/>
    </w:rPr>
  </w:style>
  <w:style w:type="paragraph" w:styleId="CommentText">
    <w:name w:val="annotation text"/>
    <w:basedOn w:val="Normal"/>
    <w:link w:val="CommentTextChar"/>
    <w:uiPriority w:val="99"/>
    <w:semiHidden/>
    <w:unhideWhenUsed/>
    <w:rsid w:val="00F82725"/>
    <w:pPr>
      <w:spacing w:line="240" w:lineRule="auto"/>
    </w:pPr>
    <w:rPr>
      <w:sz w:val="20"/>
      <w:szCs w:val="20"/>
    </w:rPr>
  </w:style>
  <w:style w:type="character" w:customStyle="1" w:styleId="CommentTextChar">
    <w:name w:val="Comment Text Char"/>
    <w:basedOn w:val="DefaultParagraphFont"/>
    <w:link w:val="CommentText"/>
    <w:uiPriority w:val="99"/>
    <w:semiHidden/>
    <w:rsid w:val="00F82725"/>
    <w:rPr>
      <w:sz w:val="20"/>
      <w:szCs w:val="20"/>
    </w:rPr>
  </w:style>
  <w:style w:type="paragraph" w:styleId="CommentSubject">
    <w:name w:val="annotation subject"/>
    <w:basedOn w:val="CommentText"/>
    <w:next w:val="CommentText"/>
    <w:link w:val="CommentSubjectChar"/>
    <w:uiPriority w:val="99"/>
    <w:semiHidden/>
    <w:unhideWhenUsed/>
    <w:rsid w:val="00F82725"/>
    <w:rPr>
      <w:b/>
      <w:bCs/>
    </w:rPr>
  </w:style>
  <w:style w:type="character" w:customStyle="1" w:styleId="CommentSubjectChar">
    <w:name w:val="Comment Subject Char"/>
    <w:basedOn w:val="CommentTextChar"/>
    <w:link w:val="CommentSubject"/>
    <w:uiPriority w:val="99"/>
    <w:semiHidden/>
    <w:rsid w:val="00F82725"/>
    <w:rPr>
      <w:b/>
      <w:bCs/>
      <w:sz w:val="20"/>
      <w:szCs w:val="20"/>
    </w:rPr>
  </w:style>
  <w:style w:type="paragraph" w:styleId="BalloonText">
    <w:name w:val="Balloon Text"/>
    <w:basedOn w:val="Normal"/>
    <w:link w:val="BalloonTextChar"/>
    <w:uiPriority w:val="99"/>
    <w:semiHidden/>
    <w:unhideWhenUsed/>
    <w:rsid w:val="00F82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725"/>
    <w:rPr>
      <w:rFonts w:ascii="Segoe UI" w:hAnsi="Segoe UI" w:cs="Segoe UI"/>
      <w:sz w:val="18"/>
      <w:szCs w:val="18"/>
    </w:rPr>
  </w:style>
  <w:style w:type="paragraph" w:styleId="ListParagraph">
    <w:name w:val="List Paragraph"/>
    <w:basedOn w:val="Normal"/>
    <w:uiPriority w:val="34"/>
    <w:qFormat/>
    <w:rsid w:val="000B4363"/>
    <w:pPr>
      <w:ind w:left="720"/>
      <w:contextualSpacing/>
    </w:pPr>
  </w:style>
  <w:style w:type="paragraph" w:styleId="NormalWeb">
    <w:name w:val="Normal (Web)"/>
    <w:basedOn w:val="Normal"/>
    <w:uiPriority w:val="99"/>
    <w:semiHidden/>
    <w:unhideWhenUsed/>
    <w:rsid w:val="00724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B12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50264">
      <w:bodyDiv w:val="1"/>
      <w:marLeft w:val="0"/>
      <w:marRight w:val="0"/>
      <w:marTop w:val="0"/>
      <w:marBottom w:val="0"/>
      <w:divBdr>
        <w:top w:val="none" w:sz="0" w:space="0" w:color="auto"/>
        <w:left w:val="none" w:sz="0" w:space="0" w:color="auto"/>
        <w:bottom w:val="none" w:sz="0" w:space="0" w:color="auto"/>
        <w:right w:val="none" w:sz="0" w:space="0" w:color="auto"/>
      </w:divBdr>
    </w:div>
    <w:div w:id="1466240779">
      <w:bodyDiv w:val="1"/>
      <w:marLeft w:val="0"/>
      <w:marRight w:val="0"/>
      <w:marTop w:val="0"/>
      <w:marBottom w:val="0"/>
      <w:divBdr>
        <w:top w:val="none" w:sz="0" w:space="0" w:color="auto"/>
        <w:left w:val="none" w:sz="0" w:space="0" w:color="auto"/>
        <w:bottom w:val="none" w:sz="0" w:space="0" w:color="auto"/>
        <w:right w:val="none" w:sz="0" w:space="0" w:color="auto"/>
      </w:divBdr>
    </w:div>
    <w:div w:id="1679770927">
      <w:bodyDiv w:val="1"/>
      <w:marLeft w:val="0"/>
      <w:marRight w:val="0"/>
      <w:marTop w:val="0"/>
      <w:marBottom w:val="0"/>
      <w:divBdr>
        <w:top w:val="none" w:sz="0" w:space="0" w:color="auto"/>
        <w:left w:val="none" w:sz="0" w:space="0" w:color="auto"/>
        <w:bottom w:val="none" w:sz="0" w:space="0" w:color="auto"/>
        <w:right w:val="none" w:sz="0" w:space="0" w:color="auto"/>
      </w:divBdr>
    </w:div>
    <w:div w:id="1810321276">
      <w:bodyDiv w:val="1"/>
      <w:marLeft w:val="0"/>
      <w:marRight w:val="0"/>
      <w:marTop w:val="0"/>
      <w:marBottom w:val="0"/>
      <w:divBdr>
        <w:top w:val="none" w:sz="0" w:space="0" w:color="auto"/>
        <w:left w:val="none" w:sz="0" w:space="0" w:color="auto"/>
        <w:bottom w:val="none" w:sz="0" w:space="0" w:color="auto"/>
        <w:right w:val="none" w:sz="0" w:space="0" w:color="auto"/>
      </w:divBdr>
    </w:div>
    <w:div w:id="20272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D715-BA03-47B7-A1F3-6DDD599B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4261619B</Template>
  <TotalTime>564</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Noakes</dc:creator>
  <cp:keywords/>
  <dc:description/>
  <cp:lastModifiedBy>Kia Brown</cp:lastModifiedBy>
  <cp:revision>25</cp:revision>
  <cp:lastPrinted>2018-05-11T14:46:00Z</cp:lastPrinted>
  <dcterms:created xsi:type="dcterms:W3CDTF">2018-11-26T10:24:00Z</dcterms:created>
  <dcterms:modified xsi:type="dcterms:W3CDTF">2018-12-05T16:50:00Z</dcterms:modified>
</cp:coreProperties>
</file>