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72E" w:rsidRPr="0012172E" w:rsidRDefault="0012172E" w:rsidP="0012172E">
      <w:pPr>
        <w:spacing w:after="0" w:line="240" w:lineRule="auto"/>
        <w:rPr>
          <w:rFonts w:ascii="Poppins" w:hAnsi="Poppins" w:cs="Poppins"/>
          <w:b/>
          <w:u w:val="single"/>
        </w:rPr>
      </w:pPr>
      <w:r w:rsidRPr="0012172E">
        <w:rPr>
          <w:rFonts w:ascii="Poppins" w:hAnsi="Poppins" w:cs="Poppins"/>
          <w:b/>
          <w:u w:val="single"/>
        </w:rPr>
        <w:t>Academic Exec Training</w:t>
      </w:r>
    </w:p>
    <w:p w:rsidR="0012172E" w:rsidRDefault="0012172E" w:rsidP="0012172E">
      <w:pPr>
        <w:pStyle w:val="ListParagraph"/>
        <w:numPr>
          <w:ilvl w:val="0"/>
          <w:numId w:val="1"/>
        </w:numPr>
        <w:spacing w:after="0" w:line="240" w:lineRule="auto"/>
        <w:rPr>
          <w:rFonts w:ascii="Poppins" w:hAnsi="Poppins" w:cs="Poppins"/>
        </w:rPr>
      </w:pPr>
      <w:r w:rsidRPr="0012172E">
        <w:rPr>
          <w:rFonts w:ascii="Poppins" w:hAnsi="Poppins" w:cs="Poppins"/>
        </w:rPr>
        <w:t>Try to do training b</w:t>
      </w:r>
      <w:r>
        <w:rPr>
          <w:rFonts w:ascii="Poppins" w:hAnsi="Poppins" w:cs="Poppins"/>
        </w:rPr>
        <w:t>efore the first Board of Studies</w:t>
      </w:r>
    </w:p>
    <w:p w:rsidR="0012172E" w:rsidRDefault="0012172E" w:rsidP="0012172E">
      <w:pPr>
        <w:pStyle w:val="ListParagraph"/>
        <w:numPr>
          <w:ilvl w:val="0"/>
          <w:numId w:val="1"/>
        </w:numPr>
        <w:spacing w:after="0" w:line="240" w:lineRule="auto"/>
        <w:rPr>
          <w:rFonts w:ascii="Poppins" w:hAnsi="Poppins" w:cs="Poppins"/>
        </w:rPr>
      </w:pPr>
      <w:r>
        <w:rPr>
          <w:rFonts w:ascii="Poppins" w:hAnsi="Poppins" w:cs="Poppins"/>
        </w:rPr>
        <w:t>Academic Exec Training before conference</w:t>
      </w:r>
    </w:p>
    <w:p w:rsidR="0012172E" w:rsidRDefault="0012172E" w:rsidP="0012172E">
      <w:pPr>
        <w:pStyle w:val="ListParagraph"/>
        <w:numPr>
          <w:ilvl w:val="0"/>
          <w:numId w:val="1"/>
        </w:numPr>
        <w:spacing w:after="0" w:line="240" w:lineRule="auto"/>
        <w:rPr>
          <w:rFonts w:ascii="Poppins" w:hAnsi="Poppins" w:cs="Poppins"/>
        </w:rPr>
      </w:pPr>
      <w:r>
        <w:rPr>
          <w:rFonts w:ascii="Poppins" w:hAnsi="Poppins" w:cs="Poppins"/>
        </w:rPr>
        <w:t>Potentially in place in first exec</w:t>
      </w:r>
    </w:p>
    <w:p w:rsidR="0012172E" w:rsidRDefault="0012172E" w:rsidP="0012172E">
      <w:pPr>
        <w:spacing w:after="0" w:line="240" w:lineRule="auto"/>
        <w:rPr>
          <w:rFonts w:ascii="Poppins" w:hAnsi="Poppins" w:cs="Poppins"/>
        </w:rPr>
      </w:pPr>
    </w:p>
    <w:p w:rsidR="0012172E" w:rsidRDefault="0012172E" w:rsidP="0012172E">
      <w:pPr>
        <w:spacing w:after="0" w:line="240" w:lineRule="auto"/>
        <w:jc w:val="both"/>
        <w:rPr>
          <w:rFonts w:ascii="Poppins" w:hAnsi="Poppins" w:cs="Poppins"/>
        </w:rPr>
      </w:pPr>
      <w:r>
        <w:rPr>
          <w:rFonts w:ascii="Poppins" w:hAnsi="Poppins" w:cs="Poppins"/>
        </w:rPr>
        <w:t>SU Education officer has agreed to do an online guide in addition to the face to face training we do. The aim of this guide is to cover core training skills which then allows us as staff members to spend more time in the face to face training to focus on bigger core issues for the year.</w:t>
      </w:r>
    </w:p>
    <w:p w:rsidR="0012172E" w:rsidRDefault="0012172E" w:rsidP="0012172E">
      <w:pPr>
        <w:spacing w:after="0" w:line="240" w:lineRule="auto"/>
        <w:rPr>
          <w:rFonts w:ascii="Poppins" w:hAnsi="Poppins" w:cs="Poppins"/>
        </w:rPr>
      </w:pPr>
    </w:p>
    <w:p w:rsidR="0012172E" w:rsidRDefault="0012172E" w:rsidP="0012172E">
      <w:pPr>
        <w:spacing w:after="0" w:line="240" w:lineRule="auto"/>
        <w:rPr>
          <w:rFonts w:ascii="Poppins" w:hAnsi="Poppins" w:cs="Poppins"/>
        </w:rPr>
      </w:pPr>
      <w:r>
        <w:rPr>
          <w:rFonts w:ascii="Poppins" w:hAnsi="Poppins" w:cs="Poppins"/>
        </w:rPr>
        <w:t>The guide will include:</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08"/>
        <w:gridCol w:w="4508"/>
      </w:tblGrid>
      <w:tr w:rsidR="0012172E" w:rsidTr="0012172E">
        <w:tc>
          <w:tcPr>
            <w:tcW w:w="4508" w:type="dxa"/>
          </w:tcPr>
          <w:p w:rsidR="0012172E" w:rsidRPr="0012172E" w:rsidRDefault="0012172E" w:rsidP="0012172E">
            <w:pPr>
              <w:pStyle w:val="ListParagraph"/>
              <w:numPr>
                <w:ilvl w:val="0"/>
                <w:numId w:val="3"/>
              </w:numPr>
              <w:rPr>
                <w:rFonts w:ascii="Poppins" w:hAnsi="Poppins" w:cs="Poppins"/>
              </w:rPr>
            </w:pPr>
            <w:r>
              <w:rPr>
                <w:rFonts w:ascii="Poppins" w:hAnsi="Poppins" w:cs="Poppins"/>
              </w:rPr>
              <w:t>Role of Faculty Rep</w:t>
            </w:r>
          </w:p>
        </w:tc>
        <w:tc>
          <w:tcPr>
            <w:tcW w:w="4508" w:type="dxa"/>
          </w:tcPr>
          <w:p w:rsidR="0012172E" w:rsidRPr="0012172E" w:rsidRDefault="0012172E" w:rsidP="0012172E">
            <w:pPr>
              <w:pStyle w:val="ListParagraph"/>
              <w:numPr>
                <w:ilvl w:val="0"/>
                <w:numId w:val="3"/>
              </w:numPr>
              <w:rPr>
                <w:rFonts w:ascii="Poppins" w:hAnsi="Poppins" w:cs="Poppins"/>
              </w:rPr>
            </w:pPr>
            <w:r>
              <w:rPr>
                <w:rFonts w:ascii="Poppins" w:hAnsi="Poppins" w:cs="Poppins"/>
              </w:rPr>
              <w:t>Motivate your reps</w:t>
            </w:r>
          </w:p>
        </w:tc>
      </w:tr>
      <w:tr w:rsidR="0012172E" w:rsidTr="0012172E">
        <w:tc>
          <w:tcPr>
            <w:tcW w:w="4508" w:type="dxa"/>
          </w:tcPr>
          <w:p w:rsidR="0012172E" w:rsidRPr="0012172E" w:rsidRDefault="0012172E" w:rsidP="0012172E">
            <w:pPr>
              <w:pStyle w:val="ListParagraph"/>
              <w:numPr>
                <w:ilvl w:val="0"/>
                <w:numId w:val="3"/>
              </w:numPr>
              <w:rPr>
                <w:rFonts w:ascii="Poppins" w:hAnsi="Poppins" w:cs="Poppins"/>
              </w:rPr>
            </w:pPr>
            <w:r>
              <w:rPr>
                <w:rFonts w:ascii="Poppins" w:hAnsi="Poppins" w:cs="Poppins"/>
              </w:rPr>
              <w:t>Academic Exec Summary</w:t>
            </w:r>
          </w:p>
        </w:tc>
        <w:tc>
          <w:tcPr>
            <w:tcW w:w="4508" w:type="dxa"/>
          </w:tcPr>
          <w:p w:rsidR="0012172E" w:rsidRPr="0012172E" w:rsidRDefault="0012172E" w:rsidP="0012172E">
            <w:pPr>
              <w:pStyle w:val="ListParagraph"/>
              <w:numPr>
                <w:ilvl w:val="0"/>
                <w:numId w:val="3"/>
              </w:numPr>
              <w:rPr>
                <w:rFonts w:ascii="Poppins" w:hAnsi="Poppins" w:cs="Poppins"/>
              </w:rPr>
            </w:pPr>
            <w:r>
              <w:rPr>
                <w:rFonts w:ascii="Poppins" w:hAnsi="Poppins" w:cs="Poppins"/>
              </w:rPr>
              <w:t>Collecting Feedback</w:t>
            </w:r>
          </w:p>
        </w:tc>
      </w:tr>
      <w:tr w:rsidR="0012172E" w:rsidTr="0012172E">
        <w:tc>
          <w:tcPr>
            <w:tcW w:w="4508" w:type="dxa"/>
          </w:tcPr>
          <w:p w:rsidR="0012172E" w:rsidRPr="0012172E" w:rsidRDefault="0012172E" w:rsidP="0012172E">
            <w:pPr>
              <w:pStyle w:val="ListParagraph"/>
              <w:numPr>
                <w:ilvl w:val="0"/>
                <w:numId w:val="3"/>
              </w:numPr>
              <w:rPr>
                <w:rFonts w:ascii="Poppins" w:hAnsi="Poppins" w:cs="Poppins"/>
              </w:rPr>
            </w:pPr>
            <w:r>
              <w:rPr>
                <w:rFonts w:ascii="Poppins" w:hAnsi="Poppins" w:cs="Poppins"/>
              </w:rPr>
              <w:t>Information about Committees</w:t>
            </w:r>
          </w:p>
        </w:tc>
        <w:tc>
          <w:tcPr>
            <w:tcW w:w="4508" w:type="dxa"/>
          </w:tcPr>
          <w:p w:rsidR="0012172E" w:rsidRPr="0012172E" w:rsidRDefault="0012172E" w:rsidP="0012172E">
            <w:pPr>
              <w:pStyle w:val="ListParagraph"/>
              <w:numPr>
                <w:ilvl w:val="0"/>
                <w:numId w:val="3"/>
              </w:numPr>
              <w:rPr>
                <w:rFonts w:ascii="Poppins" w:hAnsi="Poppins" w:cs="Poppins"/>
              </w:rPr>
            </w:pPr>
            <w:r>
              <w:rPr>
                <w:rFonts w:ascii="Poppins" w:hAnsi="Poppins" w:cs="Poppins"/>
              </w:rPr>
              <w:t>List of jargon</w:t>
            </w:r>
          </w:p>
        </w:tc>
      </w:tr>
      <w:tr w:rsidR="0012172E" w:rsidTr="0012172E">
        <w:tc>
          <w:tcPr>
            <w:tcW w:w="4508" w:type="dxa"/>
          </w:tcPr>
          <w:p w:rsidR="0012172E" w:rsidRPr="0012172E" w:rsidRDefault="00A43CB2" w:rsidP="00A43CB2">
            <w:pPr>
              <w:pStyle w:val="ListParagraph"/>
              <w:numPr>
                <w:ilvl w:val="0"/>
                <w:numId w:val="3"/>
              </w:numPr>
              <w:rPr>
                <w:rFonts w:ascii="Poppins" w:hAnsi="Poppins" w:cs="Poppins"/>
              </w:rPr>
            </w:pPr>
            <w:r>
              <w:rPr>
                <w:rFonts w:ascii="Poppins" w:hAnsi="Poppins" w:cs="Poppins"/>
              </w:rPr>
              <w:t>Events to get involved with</w:t>
            </w:r>
          </w:p>
        </w:tc>
        <w:tc>
          <w:tcPr>
            <w:tcW w:w="4508" w:type="dxa"/>
          </w:tcPr>
          <w:p w:rsidR="0012172E" w:rsidRPr="0012172E" w:rsidRDefault="0012172E" w:rsidP="0012172E">
            <w:pPr>
              <w:pStyle w:val="ListParagraph"/>
              <w:numPr>
                <w:ilvl w:val="0"/>
                <w:numId w:val="3"/>
              </w:numPr>
              <w:rPr>
                <w:rFonts w:ascii="Poppins" w:hAnsi="Poppins" w:cs="Poppins"/>
              </w:rPr>
            </w:pPr>
            <w:r>
              <w:rPr>
                <w:rFonts w:ascii="Poppins" w:hAnsi="Poppins" w:cs="Poppins"/>
              </w:rPr>
              <w:t>Student Voice Report</w:t>
            </w:r>
          </w:p>
        </w:tc>
      </w:tr>
      <w:tr w:rsidR="0012172E" w:rsidTr="0012172E">
        <w:tc>
          <w:tcPr>
            <w:tcW w:w="4508" w:type="dxa"/>
          </w:tcPr>
          <w:p w:rsidR="0012172E" w:rsidRPr="0012172E" w:rsidRDefault="0012172E" w:rsidP="0012172E">
            <w:pPr>
              <w:pStyle w:val="ListParagraph"/>
              <w:numPr>
                <w:ilvl w:val="0"/>
                <w:numId w:val="3"/>
              </w:numPr>
              <w:rPr>
                <w:rFonts w:ascii="Poppins" w:hAnsi="Poppins" w:cs="Poppins"/>
              </w:rPr>
            </w:pPr>
            <w:r>
              <w:rPr>
                <w:rFonts w:ascii="Poppins" w:hAnsi="Poppins" w:cs="Poppins"/>
              </w:rPr>
              <w:t>Top 10</w:t>
            </w:r>
          </w:p>
        </w:tc>
        <w:tc>
          <w:tcPr>
            <w:tcW w:w="4508" w:type="dxa"/>
          </w:tcPr>
          <w:p w:rsidR="0012172E" w:rsidRPr="0012172E" w:rsidRDefault="0012172E" w:rsidP="0012172E">
            <w:pPr>
              <w:pStyle w:val="ListParagraph"/>
              <w:numPr>
                <w:ilvl w:val="0"/>
                <w:numId w:val="3"/>
              </w:numPr>
              <w:rPr>
                <w:rFonts w:ascii="Poppins" w:hAnsi="Poppins" w:cs="Poppins"/>
              </w:rPr>
            </w:pPr>
            <w:r>
              <w:rPr>
                <w:rFonts w:ascii="Poppins" w:hAnsi="Poppins" w:cs="Poppins"/>
              </w:rPr>
              <w:t>Ambassadors</w:t>
            </w:r>
          </w:p>
        </w:tc>
      </w:tr>
      <w:tr w:rsidR="0012172E" w:rsidTr="0012172E">
        <w:tc>
          <w:tcPr>
            <w:tcW w:w="4508" w:type="dxa"/>
          </w:tcPr>
          <w:p w:rsidR="0012172E" w:rsidRPr="0012172E" w:rsidRDefault="0012172E" w:rsidP="0012172E">
            <w:pPr>
              <w:pStyle w:val="ListParagraph"/>
              <w:numPr>
                <w:ilvl w:val="0"/>
                <w:numId w:val="3"/>
              </w:numPr>
              <w:rPr>
                <w:rFonts w:ascii="Poppins" w:hAnsi="Poppins" w:cs="Poppins"/>
              </w:rPr>
            </w:pPr>
            <w:r>
              <w:rPr>
                <w:rFonts w:ascii="Poppins" w:hAnsi="Poppins" w:cs="Poppins"/>
              </w:rPr>
              <w:t>How to create change through committees</w:t>
            </w:r>
            <w:r w:rsidR="00BA2BCA">
              <w:rPr>
                <w:rFonts w:ascii="Poppins" w:hAnsi="Poppins" w:cs="Poppins"/>
              </w:rPr>
              <w:t xml:space="preserve"> (campaigns)</w:t>
            </w:r>
            <w:bookmarkStart w:id="0" w:name="_GoBack"/>
            <w:bookmarkEnd w:id="0"/>
          </w:p>
        </w:tc>
        <w:tc>
          <w:tcPr>
            <w:tcW w:w="4508" w:type="dxa"/>
          </w:tcPr>
          <w:p w:rsidR="0012172E" w:rsidRPr="0012172E" w:rsidRDefault="0012172E" w:rsidP="0012172E">
            <w:pPr>
              <w:pStyle w:val="ListParagraph"/>
              <w:numPr>
                <w:ilvl w:val="0"/>
                <w:numId w:val="3"/>
              </w:numPr>
              <w:rPr>
                <w:rFonts w:ascii="Poppins" w:hAnsi="Poppins" w:cs="Poppins"/>
              </w:rPr>
            </w:pPr>
            <w:r>
              <w:rPr>
                <w:rFonts w:ascii="Poppins" w:hAnsi="Poppins" w:cs="Poppins"/>
              </w:rPr>
              <w:t>Resources, dates, contact details</w:t>
            </w:r>
          </w:p>
        </w:tc>
      </w:tr>
    </w:tbl>
    <w:p w:rsidR="0012172E" w:rsidRPr="0012172E" w:rsidRDefault="0012172E" w:rsidP="0012172E">
      <w:pPr>
        <w:spacing w:after="0" w:line="240" w:lineRule="auto"/>
        <w:rPr>
          <w:rFonts w:ascii="Poppins" w:hAnsi="Poppins" w:cs="Poppins"/>
        </w:rPr>
      </w:pPr>
    </w:p>
    <w:sectPr w:rsidR="0012172E" w:rsidRPr="001217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oppins">
    <w:altName w:val="Courier New"/>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433AC"/>
    <w:multiLevelType w:val="hybridMultilevel"/>
    <w:tmpl w:val="1ACEB5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1F39AE"/>
    <w:multiLevelType w:val="hybridMultilevel"/>
    <w:tmpl w:val="2CD09E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CB0D81"/>
    <w:multiLevelType w:val="hybridMultilevel"/>
    <w:tmpl w:val="0B7E60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72E"/>
    <w:rsid w:val="00052C8D"/>
    <w:rsid w:val="0012172E"/>
    <w:rsid w:val="008C25D1"/>
    <w:rsid w:val="00A43CB2"/>
    <w:rsid w:val="00BA2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26356E-CF04-4822-AADC-AA48E516E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72E"/>
    <w:pPr>
      <w:ind w:left="720"/>
      <w:contextualSpacing/>
    </w:pPr>
  </w:style>
  <w:style w:type="table" w:styleId="TableGrid">
    <w:name w:val="Table Grid"/>
    <w:basedOn w:val="TableNormal"/>
    <w:uiPriority w:val="39"/>
    <w:rsid w:val="00121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6A507498</Template>
  <TotalTime>14</TotalTime>
  <Pages>1</Pages>
  <Words>112</Words>
  <Characters>640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 Brown</dc:creator>
  <cp:keywords/>
  <dc:description/>
  <cp:lastModifiedBy>Kia Brown</cp:lastModifiedBy>
  <cp:revision>2</cp:revision>
  <dcterms:created xsi:type="dcterms:W3CDTF">2018-09-06T16:28:00Z</dcterms:created>
  <dcterms:modified xsi:type="dcterms:W3CDTF">2018-09-06T16:42:00Z</dcterms:modified>
</cp:coreProperties>
</file>