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486" w:rsidRDefault="001131ED">
      <w:pPr>
        <w:rPr>
          <w:rFonts w:ascii="Poppins" w:hAnsi="Poppins" w:cs="Poppins"/>
          <w:b/>
        </w:rPr>
      </w:pPr>
      <w:bookmarkStart w:id="0" w:name="_GoBack"/>
      <w:bookmarkEnd w:id="0"/>
      <w:r w:rsidRPr="001131ED">
        <w:rPr>
          <w:rFonts w:ascii="Poppins" w:hAnsi="Poppins" w:cs="Poppins"/>
          <w:b/>
        </w:rPr>
        <w:t xml:space="preserve">Education Officer update for Academic </w:t>
      </w:r>
      <w:r w:rsidR="00EF7BA0">
        <w:rPr>
          <w:rFonts w:ascii="Poppins" w:hAnsi="Poppins" w:cs="Poppins"/>
          <w:b/>
        </w:rPr>
        <w:t>Exec</w:t>
      </w:r>
      <w:r w:rsidRPr="001131ED">
        <w:rPr>
          <w:rFonts w:ascii="Poppins" w:hAnsi="Poppins" w:cs="Poppins"/>
          <w:b/>
        </w:rPr>
        <w:t xml:space="preserve">, </w:t>
      </w:r>
      <w:r w:rsidR="00EF7BA0">
        <w:rPr>
          <w:rFonts w:ascii="Poppins" w:hAnsi="Poppins" w:cs="Poppins"/>
          <w:b/>
        </w:rPr>
        <w:t>11</w:t>
      </w:r>
      <w:r w:rsidR="00EF7BA0" w:rsidRPr="00EF7BA0">
        <w:rPr>
          <w:rFonts w:ascii="Poppins" w:hAnsi="Poppins" w:cs="Poppins"/>
          <w:b/>
          <w:vertAlign w:val="superscript"/>
        </w:rPr>
        <w:t>th</w:t>
      </w:r>
      <w:r w:rsidR="00EF7BA0">
        <w:rPr>
          <w:rFonts w:ascii="Poppins" w:hAnsi="Poppins" w:cs="Poppins"/>
          <w:b/>
        </w:rPr>
        <w:t xml:space="preserve"> </w:t>
      </w:r>
      <w:r w:rsidRPr="001131ED">
        <w:rPr>
          <w:rFonts w:ascii="Poppins" w:hAnsi="Poppins" w:cs="Poppins"/>
          <w:b/>
        </w:rPr>
        <w:t>December 2018</w:t>
      </w:r>
    </w:p>
    <w:p w:rsidR="00EF7BA0" w:rsidRPr="00EF7BA0" w:rsidRDefault="00EF7BA0">
      <w:pPr>
        <w:rPr>
          <w:rFonts w:ascii="Poppins" w:hAnsi="Poppins" w:cs="Poppins"/>
        </w:rPr>
      </w:pPr>
      <w:r>
        <w:rPr>
          <w:rFonts w:ascii="Poppins" w:hAnsi="Poppins" w:cs="Poppins"/>
        </w:rPr>
        <w:t>As per my update to Taught Academic Council on 3</w:t>
      </w:r>
      <w:r w:rsidRPr="00EF7BA0">
        <w:rPr>
          <w:rFonts w:ascii="Poppins" w:hAnsi="Poppins" w:cs="Poppins"/>
          <w:vertAlign w:val="superscript"/>
        </w:rPr>
        <w:t>rd</w:t>
      </w:r>
      <w:r>
        <w:rPr>
          <w:rFonts w:ascii="Poppins" w:hAnsi="Poppins" w:cs="Poppins"/>
        </w:rPr>
        <w:t xml:space="preserve"> December, I’ve been working on the following issues:</w:t>
      </w:r>
    </w:p>
    <w:p w:rsidR="001131ED" w:rsidRPr="001131ED" w:rsidRDefault="001131ED" w:rsidP="001131ED">
      <w:pPr>
        <w:pStyle w:val="ListParagraph"/>
        <w:numPr>
          <w:ilvl w:val="0"/>
          <w:numId w:val="1"/>
        </w:numPr>
        <w:spacing w:after="0" w:line="240" w:lineRule="auto"/>
        <w:rPr>
          <w:rFonts w:ascii="Poppins" w:eastAsia="Calibri" w:hAnsi="Poppins" w:cs="Poppins"/>
        </w:rPr>
      </w:pPr>
      <w:r w:rsidRPr="001131ED">
        <w:rPr>
          <w:rFonts w:ascii="Poppins" w:eastAsia="Calibri" w:hAnsi="Poppins" w:cs="Poppins"/>
          <w:b/>
          <w:bCs/>
        </w:rPr>
        <w:t>Errors in exams and inclusivity</w:t>
      </w:r>
      <w:r w:rsidRPr="001131ED">
        <w:rPr>
          <w:rFonts w:ascii="Poppins" w:eastAsia="Calibri" w:hAnsi="Poppins" w:cs="Poppins"/>
        </w:rPr>
        <w:t xml:space="preserve">: I’m currently </w:t>
      </w:r>
      <w:r w:rsidR="00A56BEA">
        <w:rPr>
          <w:rFonts w:ascii="Poppins" w:eastAsia="Calibri" w:hAnsi="Poppins" w:cs="Poppins"/>
        </w:rPr>
        <w:t xml:space="preserve">collating </w:t>
      </w:r>
      <w:r w:rsidRPr="001131ED">
        <w:rPr>
          <w:rFonts w:ascii="Poppins" w:eastAsia="Calibri" w:hAnsi="Poppins" w:cs="Poppins"/>
        </w:rPr>
        <w:t>feedback</w:t>
      </w:r>
      <w:r w:rsidR="00A56BEA">
        <w:rPr>
          <w:rFonts w:ascii="Poppins" w:eastAsia="Calibri" w:hAnsi="Poppins" w:cs="Poppins"/>
        </w:rPr>
        <w:t xml:space="preserve"> </w:t>
      </w:r>
      <w:r w:rsidRPr="001131ED">
        <w:rPr>
          <w:rFonts w:ascii="Poppins" w:eastAsia="Calibri" w:hAnsi="Poppins" w:cs="Poppins"/>
        </w:rPr>
        <w:t xml:space="preserve">to </w:t>
      </w:r>
      <w:r w:rsidR="00A56BEA">
        <w:rPr>
          <w:rFonts w:ascii="Poppins" w:eastAsia="Calibri" w:hAnsi="Poppins" w:cs="Poppins"/>
        </w:rPr>
        <w:t xml:space="preserve">inform the development of </w:t>
      </w:r>
      <w:r w:rsidRPr="001131ED">
        <w:rPr>
          <w:rFonts w:ascii="Poppins" w:eastAsia="Calibri" w:hAnsi="Poppins" w:cs="Poppins"/>
        </w:rPr>
        <w:t>a University-wide policy to prevent</w:t>
      </w:r>
      <w:r w:rsidR="00A56BEA">
        <w:rPr>
          <w:rFonts w:ascii="Poppins" w:eastAsia="Calibri" w:hAnsi="Poppins" w:cs="Poppins"/>
        </w:rPr>
        <w:t xml:space="preserve"> errors and </w:t>
      </w:r>
      <w:r w:rsidRPr="001131ED">
        <w:rPr>
          <w:rFonts w:ascii="Poppins" w:eastAsia="Calibri" w:hAnsi="Poppins" w:cs="Poppins"/>
        </w:rPr>
        <w:t>to apply consistency in how errors are handled.</w:t>
      </w:r>
    </w:p>
    <w:p w:rsidR="001131ED" w:rsidRPr="001131ED" w:rsidRDefault="001131ED" w:rsidP="001131ED">
      <w:pPr>
        <w:spacing w:after="0" w:line="240" w:lineRule="auto"/>
        <w:rPr>
          <w:rFonts w:ascii="Poppins" w:eastAsia="Calibri" w:hAnsi="Poppins" w:cs="Poppins"/>
        </w:rPr>
      </w:pPr>
    </w:p>
    <w:p w:rsidR="001131ED" w:rsidRPr="001131ED" w:rsidRDefault="001131ED" w:rsidP="001131ED">
      <w:pPr>
        <w:pStyle w:val="ListParagraph"/>
        <w:numPr>
          <w:ilvl w:val="0"/>
          <w:numId w:val="1"/>
        </w:numPr>
        <w:spacing w:after="0" w:line="240" w:lineRule="auto"/>
        <w:rPr>
          <w:rFonts w:ascii="Poppins" w:eastAsia="Calibri" w:hAnsi="Poppins" w:cs="Poppins"/>
        </w:rPr>
      </w:pPr>
      <w:r w:rsidRPr="001131ED">
        <w:rPr>
          <w:rFonts w:ascii="Poppins" w:eastAsia="Calibri" w:hAnsi="Poppins" w:cs="Poppins"/>
          <w:b/>
          <w:bCs/>
        </w:rPr>
        <w:t>Essay mills</w:t>
      </w:r>
      <w:r w:rsidRPr="001131ED">
        <w:rPr>
          <w:rFonts w:ascii="Poppins" w:eastAsia="Calibri" w:hAnsi="Poppins" w:cs="Poppins"/>
        </w:rPr>
        <w:t>:</w:t>
      </w:r>
      <w:r>
        <w:rPr>
          <w:rFonts w:ascii="Poppins" w:eastAsia="Calibri" w:hAnsi="Poppins" w:cs="Poppins"/>
        </w:rPr>
        <w:t xml:space="preserve"> A</w:t>
      </w:r>
      <w:r w:rsidRPr="001131ED">
        <w:rPr>
          <w:rFonts w:ascii="Poppins" w:eastAsia="Calibri" w:hAnsi="Poppins" w:cs="Poppins"/>
        </w:rPr>
        <w:t>t the Social and Policy Sciences SSLC, the issue of Essay Mills came up</w:t>
      </w:r>
      <w:r w:rsidR="00A56BEA">
        <w:rPr>
          <w:rFonts w:ascii="Poppins" w:eastAsia="Calibri" w:hAnsi="Poppins" w:cs="Poppins"/>
        </w:rPr>
        <w:t>. Having done research, it’s clear that companies are actively targeting our students, but limited evidence to suggest demand for this service.</w:t>
      </w:r>
    </w:p>
    <w:p w:rsidR="001131ED" w:rsidRPr="001131ED" w:rsidRDefault="001131ED" w:rsidP="001131ED">
      <w:pPr>
        <w:spacing w:after="0" w:line="240" w:lineRule="auto"/>
        <w:rPr>
          <w:rFonts w:ascii="Poppins" w:eastAsia="Calibri" w:hAnsi="Poppins" w:cs="Poppins"/>
        </w:rPr>
      </w:pPr>
    </w:p>
    <w:p w:rsidR="001131ED" w:rsidRPr="001131ED" w:rsidRDefault="001131ED" w:rsidP="001131ED">
      <w:pPr>
        <w:pStyle w:val="ListParagraph"/>
        <w:numPr>
          <w:ilvl w:val="0"/>
          <w:numId w:val="1"/>
        </w:numPr>
        <w:spacing w:after="0" w:line="240" w:lineRule="auto"/>
        <w:rPr>
          <w:rFonts w:ascii="Poppins" w:eastAsia="Calibri" w:hAnsi="Poppins" w:cs="Poppins"/>
        </w:rPr>
      </w:pPr>
      <w:r w:rsidRPr="001131ED">
        <w:rPr>
          <w:rFonts w:ascii="Poppins" w:eastAsia="Calibri" w:hAnsi="Poppins" w:cs="Poppins"/>
          <w:b/>
          <w:bCs/>
        </w:rPr>
        <w:t>Faculty forums</w:t>
      </w:r>
      <w:r w:rsidRPr="001131ED">
        <w:rPr>
          <w:rFonts w:ascii="Poppins" w:eastAsia="Calibri" w:hAnsi="Poppins" w:cs="Poppins"/>
        </w:rPr>
        <w:t>:</w:t>
      </w:r>
      <w:r>
        <w:rPr>
          <w:rFonts w:ascii="Poppins" w:eastAsia="Calibri" w:hAnsi="Poppins" w:cs="Poppins"/>
        </w:rPr>
        <w:t xml:space="preserve"> </w:t>
      </w:r>
      <w:r w:rsidR="00A84583">
        <w:rPr>
          <w:rFonts w:ascii="Poppins" w:eastAsia="Calibri" w:hAnsi="Poppins" w:cs="Poppins"/>
        </w:rPr>
        <w:t>Reps – you did a fab job of faculty forums!</w:t>
      </w:r>
    </w:p>
    <w:p w:rsidR="001131ED" w:rsidRPr="001131ED" w:rsidRDefault="001131ED" w:rsidP="001131ED">
      <w:pPr>
        <w:spacing w:after="0" w:line="240" w:lineRule="auto"/>
        <w:rPr>
          <w:rFonts w:ascii="Poppins" w:eastAsia="Calibri" w:hAnsi="Poppins" w:cs="Poppins"/>
        </w:rPr>
      </w:pPr>
    </w:p>
    <w:p w:rsidR="001131ED" w:rsidRDefault="001131ED" w:rsidP="0001020E">
      <w:pPr>
        <w:pStyle w:val="ListParagraph"/>
        <w:numPr>
          <w:ilvl w:val="0"/>
          <w:numId w:val="1"/>
        </w:numPr>
        <w:spacing w:after="0" w:line="240" w:lineRule="auto"/>
        <w:rPr>
          <w:rFonts w:ascii="Poppins" w:eastAsia="Calibri" w:hAnsi="Poppins" w:cs="Poppins"/>
        </w:rPr>
      </w:pPr>
      <w:r w:rsidRPr="00A84583">
        <w:rPr>
          <w:rFonts w:ascii="Poppins" w:eastAsia="Calibri" w:hAnsi="Poppins" w:cs="Poppins"/>
          <w:b/>
          <w:bCs/>
        </w:rPr>
        <w:t>Council Strategy Day</w:t>
      </w:r>
      <w:r w:rsidRPr="00A84583">
        <w:rPr>
          <w:rFonts w:ascii="Poppins" w:eastAsia="Calibri" w:hAnsi="Poppins" w:cs="Poppins"/>
        </w:rPr>
        <w:t xml:space="preserve">: We had the University Council Strategy Day a few weeks ago, where we discussed student mental health and some of the key issues facing the University. </w:t>
      </w:r>
    </w:p>
    <w:p w:rsidR="00A84583" w:rsidRPr="00A84583" w:rsidRDefault="00A84583" w:rsidP="00A84583">
      <w:pPr>
        <w:spacing w:after="0" w:line="240" w:lineRule="auto"/>
        <w:rPr>
          <w:rFonts w:ascii="Poppins" w:eastAsia="Calibri" w:hAnsi="Poppins" w:cs="Poppins"/>
        </w:rPr>
      </w:pPr>
    </w:p>
    <w:p w:rsidR="001131ED" w:rsidRDefault="001131ED" w:rsidP="00906A89">
      <w:pPr>
        <w:pStyle w:val="ListParagraph"/>
        <w:numPr>
          <w:ilvl w:val="0"/>
          <w:numId w:val="1"/>
        </w:numPr>
        <w:spacing w:after="0" w:line="240" w:lineRule="auto"/>
        <w:rPr>
          <w:rFonts w:ascii="Poppins" w:eastAsia="Calibri" w:hAnsi="Poppins" w:cs="Poppins"/>
        </w:rPr>
      </w:pPr>
      <w:r w:rsidRPr="00A84583">
        <w:rPr>
          <w:rFonts w:ascii="Poppins" w:eastAsia="Calibri" w:hAnsi="Poppins" w:cs="Poppins"/>
          <w:b/>
          <w:bCs/>
        </w:rPr>
        <w:t xml:space="preserve">Senate, </w:t>
      </w:r>
      <w:proofErr w:type="spellStart"/>
      <w:r w:rsidRPr="00A84583">
        <w:rPr>
          <w:rFonts w:ascii="Poppins" w:eastAsia="Calibri" w:hAnsi="Poppins" w:cs="Poppins"/>
          <w:b/>
          <w:bCs/>
        </w:rPr>
        <w:t>ULTQc</w:t>
      </w:r>
      <w:proofErr w:type="spellEnd"/>
      <w:r w:rsidRPr="00A84583">
        <w:rPr>
          <w:rFonts w:ascii="Poppins" w:eastAsia="Calibri" w:hAnsi="Poppins" w:cs="Poppins"/>
          <w:b/>
          <w:bCs/>
        </w:rPr>
        <w:t xml:space="preserve"> and other meetings:  </w:t>
      </w:r>
      <w:r w:rsidRPr="00A84583">
        <w:rPr>
          <w:rFonts w:ascii="Poppins" w:eastAsia="Calibri" w:hAnsi="Poppins" w:cs="Poppins"/>
        </w:rPr>
        <w:t xml:space="preserve">I’ve engaged quite heavily with the higher-level committees, particularly on work around the curriculum transformation project. I’ve recently joined a group examining the academic framework, particularly looking at paths for </w:t>
      </w:r>
      <w:proofErr w:type="spellStart"/>
      <w:r w:rsidRPr="00A84583">
        <w:rPr>
          <w:rFonts w:ascii="Poppins" w:eastAsia="Calibri" w:hAnsi="Poppins" w:cs="Poppins"/>
        </w:rPr>
        <w:t>studens</w:t>
      </w:r>
      <w:proofErr w:type="spellEnd"/>
      <w:r w:rsidRPr="00A84583">
        <w:rPr>
          <w:rFonts w:ascii="Poppins" w:eastAsia="Calibri" w:hAnsi="Poppins" w:cs="Poppins"/>
        </w:rPr>
        <w:t xml:space="preserve"> who fail (and creating mechanisms to avoid repetition of years/£9k fees). </w:t>
      </w:r>
    </w:p>
    <w:p w:rsidR="00A84583" w:rsidRPr="00A84583" w:rsidRDefault="00A84583" w:rsidP="00A84583">
      <w:pPr>
        <w:pStyle w:val="ListParagraph"/>
        <w:rPr>
          <w:rFonts w:ascii="Poppins" w:eastAsia="Calibri" w:hAnsi="Poppins" w:cs="Poppins"/>
        </w:rPr>
      </w:pPr>
    </w:p>
    <w:p w:rsidR="001131ED" w:rsidRPr="001131ED" w:rsidRDefault="001131ED" w:rsidP="001131ED">
      <w:pPr>
        <w:pStyle w:val="ListParagraph"/>
        <w:numPr>
          <w:ilvl w:val="0"/>
          <w:numId w:val="1"/>
        </w:numPr>
        <w:spacing w:after="0" w:line="240" w:lineRule="auto"/>
        <w:rPr>
          <w:rFonts w:ascii="Poppins" w:eastAsia="Calibri" w:hAnsi="Poppins" w:cs="Poppins"/>
        </w:rPr>
      </w:pPr>
      <w:r w:rsidRPr="001131ED">
        <w:rPr>
          <w:rFonts w:ascii="Poppins" w:eastAsia="Calibri" w:hAnsi="Poppins" w:cs="Poppins"/>
          <w:b/>
          <w:bCs/>
        </w:rPr>
        <w:t>Academic Reps Conference</w:t>
      </w:r>
      <w:r w:rsidRPr="001131ED">
        <w:rPr>
          <w:rFonts w:ascii="Poppins" w:eastAsia="Calibri" w:hAnsi="Poppins" w:cs="Poppins"/>
        </w:rPr>
        <w:t>: We had over 160 students attend the reps conference, with a number of speakers from across the Higher Education sector (including Amatey Doku, VP Higher Education for NUS).</w:t>
      </w:r>
    </w:p>
    <w:p w:rsidR="001131ED" w:rsidRPr="001131ED" w:rsidRDefault="001131ED" w:rsidP="001131ED">
      <w:pPr>
        <w:spacing w:after="0" w:line="240" w:lineRule="auto"/>
        <w:rPr>
          <w:rFonts w:ascii="Poppins" w:eastAsia="Calibri" w:hAnsi="Poppins" w:cs="Poppins"/>
          <w:b/>
          <w:bCs/>
        </w:rPr>
      </w:pPr>
    </w:p>
    <w:p w:rsidR="001131ED" w:rsidRPr="001131ED" w:rsidRDefault="001131ED" w:rsidP="001131ED">
      <w:pPr>
        <w:pStyle w:val="ListParagraph"/>
        <w:numPr>
          <w:ilvl w:val="0"/>
          <w:numId w:val="1"/>
        </w:numPr>
        <w:spacing w:after="0" w:line="240" w:lineRule="auto"/>
        <w:rPr>
          <w:rFonts w:ascii="Poppins" w:eastAsia="Calibri" w:hAnsi="Poppins" w:cs="Poppins"/>
        </w:rPr>
      </w:pPr>
      <w:r w:rsidRPr="001131ED">
        <w:rPr>
          <w:rFonts w:ascii="Poppins" w:eastAsia="Calibri" w:hAnsi="Poppins" w:cs="Poppins"/>
          <w:b/>
          <w:bCs/>
        </w:rPr>
        <w:t>The SU’s cause, a project with the New Citizenship Project:</w:t>
      </w:r>
      <w:r w:rsidRPr="001131ED">
        <w:rPr>
          <w:rFonts w:ascii="Poppins" w:eastAsia="Calibri" w:hAnsi="Poppins" w:cs="Poppins"/>
        </w:rPr>
        <w:t xml:space="preserve"> We’ve done some really interesting work with NCP around The SU’s cause, and had a number of reps involved in our workshops to understand what students value about the SU, and what we should focus on going into the future. I can’t wait </w:t>
      </w:r>
      <w:r w:rsidRPr="001131ED">
        <w:rPr>
          <w:rFonts w:ascii="Poppins" w:eastAsia="Calibri" w:hAnsi="Poppins" w:cs="Poppins"/>
        </w:rPr>
        <w:lastRenderedPageBreak/>
        <w:t>to see what they come back with; I felt really revitalised and inspired by the activities we did with them!</w:t>
      </w:r>
    </w:p>
    <w:p w:rsidR="001131ED" w:rsidRPr="001131ED" w:rsidRDefault="001131ED" w:rsidP="001131ED">
      <w:pPr>
        <w:spacing w:after="0" w:line="240" w:lineRule="auto"/>
        <w:rPr>
          <w:rFonts w:ascii="Poppins" w:eastAsia="Calibri" w:hAnsi="Poppins" w:cs="Poppins"/>
          <w:b/>
          <w:bCs/>
        </w:rPr>
      </w:pPr>
    </w:p>
    <w:p w:rsidR="001131ED" w:rsidRPr="001131ED" w:rsidRDefault="001131ED" w:rsidP="001131ED">
      <w:pPr>
        <w:pStyle w:val="ListParagraph"/>
        <w:numPr>
          <w:ilvl w:val="0"/>
          <w:numId w:val="1"/>
        </w:numPr>
        <w:spacing w:after="0" w:line="240" w:lineRule="auto"/>
        <w:rPr>
          <w:rFonts w:ascii="Poppins" w:eastAsia="Calibri" w:hAnsi="Poppins" w:cs="Poppins"/>
        </w:rPr>
      </w:pPr>
      <w:r w:rsidRPr="001131ED">
        <w:rPr>
          <w:rFonts w:ascii="Poppins" w:eastAsia="Calibri" w:hAnsi="Poppins" w:cs="Poppins"/>
          <w:b/>
          <w:bCs/>
        </w:rPr>
        <w:t>Planning work</w:t>
      </w:r>
      <w:r>
        <w:rPr>
          <w:rFonts w:ascii="Poppins" w:eastAsia="Calibri" w:hAnsi="Poppins" w:cs="Poppins"/>
        </w:rPr>
        <w:t xml:space="preserve">: </w:t>
      </w:r>
      <w:r w:rsidR="00A84583">
        <w:rPr>
          <w:rFonts w:ascii="Poppins" w:eastAsia="Calibri" w:hAnsi="Poppins" w:cs="Poppins"/>
        </w:rPr>
        <w:t>I have</w:t>
      </w:r>
      <w:r w:rsidRPr="001131ED">
        <w:rPr>
          <w:rFonts w:ascii="Poppins" w:eastAsia="Calibri" w:hAnsi="Poppins" w:cs="Poppins"/>
        </w:rPr>
        <w:t xml:space="preserve"> begun for semester 2 activities, including the Education Awards and projects we want to work on.</w:t>
      </w:r>
      <w:r w:rsidR="00A84583">
        <w:rPr>
          <w:rFonts w:ascii="Poppins" w:eastAsia="Calibri" w:hAnsi="Poppins" w:cs="Poppins"/>
        </w:rPr>
        <w:t xml:space="preserve"> If anybody has any ideas, let me know!</w:t>
      </w:r>
    </w:p>
    <w:p w:rsidR="001131ED" w:rsidRPr="00A84583" w:rsidRDefault="001131ED" w:rsidP="000A61C1">
      <w:pPr>
        <w:pStyle w:val="ListParagraph"/>
        <w:numPr>
          <w:ilvl w:val="0"/>
          <w:numId w:val="1"/>
        </w:numPr>
        <w:spacing w:after="0" w:line="240" w:lineRule="auto"/>
      </w:pPr>
      <w:r w:rsidRPr="00A84583">
        <w:rPr>
          <w:rFonts w:ascii="Poppins" w:eastAsia="Calibri" w:hAnsi="Poppins" w:cs="Poppins"/>
          <w:b/>
          <w:bCs/>
        </w:rPr>
        <w:t>Review Panel</w:t>
      </w:r>
      <w:r w:rsidRPr="00A84583">
        <w:rPr>
          <w:rFonts w:ascii="Poppins" w:eastAsia="Calibri" w:hAnsi="Poppins" w:cs="Poppins"/>
        </w:rPr>
        <w:t>: I was praised for being engaging with representatives, approachable, good at communicating and co-ordinating activities and proactive in the work I’ve been doing around academic representation. The panel suggest</w:t>
      </w:r>
      <w:r w:rsidR="00A84583" w:rsidRPr="00A84583">
        <w:rPr>
          <w:rFonts w:ascii="Poppins" w:eastAsia="Calibri" w:hAnsi="Poppins" w:cs="Poppins"/>
        </w:rPr>
        <w:t xml:space="preserve">ed </w:t>
      </w:r>
      <w:r w:rsidRPr="00A84583">
        <w:rPr>
          <w:rFonts w:ascii="Poppins" w:eastAsia="Calibri" w:hAnsi="Poppins" w:cs="Poppins"/>
        </w:rPr>
        <w:t xml:space="preserve">areas for improvement, particularly responsiveness to emails and communication of key messages, plus delivering greater clarity around </w:t>
      </w:r>
      <w:r w:rsidR="00A84583" w:rsidRPr="00A84583">
        <w:rPr>
          <w:rFonts w:ascii="Poppins" w:eastAsia="Calibri" w:hAnsi="Poppins" w:cs="Poppins"/>
        </w:rPr>
        <w:t>exec meetings</w:t>
      </w:r>
      <w:r w:rsidRPr="00A84583">
        <w:rPr>
          <w:rFonts w:ascii="Poppins" w:eastAsia="Calibri" w:hAnsi="Poppins" w:cs="Poppins"/>
        </w:rPr>
        <w:t xml:space="preserve">. </w:t>
      </w:r>
    </w:p>
    <w:p w:rsidR="00A84583" w:rsidRDefault="00A84583" w:rsidP="00A84583">
      <w:pPr>
        <w:pStyle w:val="ListParagraph"/>
        <w:spacing w:after="0" w:line="240" w:lineRule="auto"/>
      </w:pPr>
    </w:p>
    <w:p w:rsidR="00EF7BA0" w:rsidRDefault="00EF7BA0" w:rsidP="00EF7BA0">
      <w:pPr>
        <w:rPr>
          <w:rFonts w:ascii="Poppins" w:hAnsi="Poppins" w:cs="Poppins"/>
        </w:rPr>
      </w:pPr>
      <w:r>
        <w:rPr>
          <w:rFonts w:ascii="Poppins" w:hAnsi="Poppins" w:cs="Poppins"/>
        </w:rPr>
        <w:t xml:space="preserve">Since then, </w:t>
      </w:r>
      <w:r w:rsidR="00A56BEA">
        <w:rPr>
          <w:rFonts w:ascii="Poppins" w:hAnsi="Poppins" w:cs="Poppins"/>
        </w:rPr>
        <w:t xml:space="preserve">we’ve </w:t>
      </w:r>
      <w:r>
        <w:rPr>
          <w:rFonts w:ascii="Poppins" w:hAnsi="Poppins" w:cs="Poppins"/>
        </w:rPr>
        <w:t xml:space="preserve">had </w:t>
      </w:r>
      <w:r w:rsidR="00A56BEA">
        <w:rPr>
          <w:rFonts w:ascii="Poppins" w:hAnsi="Poppins" w:cs="Poppins"/>
        </w:rPr>
        <w:t xml:space="preserve">some </w:t>
      </w:r>
      <w:r>
        <w:rPr>
          <w:rFonts w:ascii="Poppins" w:hAnsi="Poppins" w:cs="Poppins"/>
        </w:rPr>
        <w:t>exciting developments:</w:t>
      </w:r>
    </w:p>
    <w:p w:rsidR="00EF7BA0" w:rsidRPr="00EF7BA0" w:rsidRDefault="00EF7BA0" w:rsidP="00EF7BA0">
      <w:pPr>
        <w:pStyle w:val="ListParagraph"/>
        <w:numPr>
          <w:ilvl w:val="0"/>
          <w:numId w:val="2"/>
        </w:numPr>
        <w:spacing w:after="0" w:line="240" w:lineRule="auto"/>
        <w:rPr>
          <w:rFonts w:ascii="Poppins" w:eastAsia="Calibri" w:hAnsi="Poppins" w:cs="Poppins"/>
        </w:rPr>
      </w:pPr>
      <w:r>
        <w:rPr>
          <w:rFonts w:ascii="Poppins" w:eastAsia="Calibri" w:hAnsi="Poppins" w:cs="Poppins"/>
          <w:b/>
          <w:bCs/>
        </w:rPr>
        <w:t>Scaling</w:t>
      </w:r>
      <w:r>
        <w:rPr>
          <w:rFonts w:ascii="Poppins" w:eastAsia="Calibri" w:hAnsi="Poppins" w:cs="Poppins"/>
          <w:bCs/>
        </w:rPr>
        <w:t>: A paper is being submitted to ULTQC in January to provide a standardised approach for communicating scaling decisions to students. Providing this is successful, there should be full transparency in place for any January 2019 exam scaling decisions.</w:t>
      </w:r>
    </w:p>
    <w:p w:rsidR="00A84583" w:rsidRPr="00A84583" w:rsidRDefault="00A84583" w:rsidP="00A84583">
      <w:pPr>
        <w:pStyle w:val="ListParagraph"/>
        <w:spacing w:after="0" w:line="240" w:lineRule="auto"/>
        <w:rPr>
          <w:rFonts w:ascii="Poppins" w:eastAsia="Calibri" w:hAnsi="Poppins" w:cs="Poppins"/>
        </w:rPr>
      </w:pPr>
    </w:p>
    <w:p w:rsidR="00A56BEA" w:rsidRPr="00A56BEA" w:rsidRDefault="00A56BEA" w:rsidP="00EF7BA0">
      <w:pPr>
        <w:pStyle w:val="ListParagraph"/>
        <w:numPr>
          <w:ilvl w:val="0"/>
          <w:numId w:val="2"/>
        </w:numPr>
        <w:spacing w:after="0" w:line="240" w:lineRule="auto"/>
        <w:rPr>
          <w:rFonts w:ascii="Poppins" w:eastAsia="Calibri" w:hAnsi="Poppins" w:cs="Poppins"/>
        </w:rPr>
      </w:pPr>
      <w:r>
        <w:rPr>
          <w:rFonts w:ascii="Poppins" w:eastAsia="Calibri" w:hAnsi="Poppins" w:cs="Poppins"/>
          <w:b/>
        </w:rPr>
        <w:t>360-</w:t>
      </w:r>
      <w:r w:rsidRPr="00A56BEA">
        <w:rPr>
          <w:rFonts w:ascii="Poppins" w:eastAsia="Calibri" w:hAnsi="Poppins" w:cs="Poppins"/>
          <w:b/>
        </w:rPr>
        <w:t>degree review with NUS</w:t>
      </w:r>
      <w:r>
        <w:rPr>
          <w:rFonts w:ascii="Poppins" w:eastAsia="Calibri" w:hAnsi="Poppins" w:cs="Poppins"/>
        </w:rPr>
        <w:t>: the Officers had an individual and team review on 4</w:t>
      </w:r>
      <w:r w:rsidRPr="00A56BEA">
        <w:rPr>
          <w:rFonts w:ascii="Poppins" w:eastAsia="Calibri" w:hAnsi="Poppins" w:cs="Poppins"/>
          <w:vertAlign w:val="superscript"/>
        </w:rPr>
        <w:t>th</w:t>
      </w:r>
      <w:r>
        <w:rPr>
          <w:rFonts w:ascii="Poppins" w:eastAsia="Calibri" w:hAnsi="Poppins" w:cs="Poppins"/>
        </w:rPr>
        <w:t xml:space="preserve"> December, helping identify strengths and areas for development. </w:t>
      </w:r>
    </w:p>
    <w:p w:rsidR="00A84583" w:rsidRPr="00A84583" w:rsidRDefault="00A84583" w:rsidP="00A84583">
      <w:pPr>
        <w:pStyle w:val="ListParagraph"/>
        <w:spacing w:after="0" w:line="240" w:lineRule="auto"/>
        <w:rPr>
          <w:rFonts w:ascii="Poppins" w:eastAsia="Calibri" w:hAnsi="Poppins" w:cs="Poppins"/>
        </w:rPr>
      </w:pPr>
    </w:p>
    <w:p w:rsidR="00EF7BA0" w:rsidRPr="001131ED" w:rsidRDefault="00EF7BA0" w:rsidP="00EF7BA0">
      <w:pPr>
        <w:pStyle w:val="ListParagraph"/>
        <w:numPr>
          <w:ilvl w:val="0"/>
          <w:numId w:val="2"/>
        </w:numPr>
        <w:spacing w:after="0" w:line="240" w:lineRule="auto"/>
        <w:rPr>
          <w:rFonts w:ascii="Poppins" w:eastAsia="Calibri" w:hAnsi="Poppins" w:cs="Poppins"/>
        </w:rPr>
      </w:pPr>
      <w:r>
        <w:rPr>
          <w:rFonts w:ascii="Poppins" w:eastAsia="Calibri" w:hAnsi="Poppins" w:cs="Poppins"/>
          <w:b/>
          <w:bCs/>
        </w:rPr>
        <w:t>Library quality</w:t>
      </w:r>
      <w:r>
        <w:rPr>
          <w:rFonts w:ascii="Poppins" w:eastAsia="Calibri" w:hAnsi="Poppins" w:cs="Poppins"/>
          <w:bCs/>
        </w:rPr>
        <w:t xml:space="preserve">: I sent a paper to CSSU highlighting quality issues within the library (e.g. lack of water fountains, toilets </w:t>
      </w:r>
      <w:r w:rsidR="00A56BEA">
        <w:rPr>
          <w:rFonts w:ascii="Poppins" w:eastAsia="Calibri" w:hAnsi="Poppins" w:cs="Poppins"/>
          <w:bCs/>
        </w:rPr>
        <w:t>etc.</w:t>
      </w:r>
      <w:r>
        <w:rPr>
          <w:rFonts w:ascii="Poppins" w:eastAsia="Calibri" w:hAnsi="Poppins" w:cs="Poppins"/>
          <w:bCs/>
        </w:rPr>
        <w:t>). A working group will be established in the New Year to address these concerns. There was resistance to developing a long-term solution to a lack of study space within the library, although we will continue campaigning for this.</w:t>
      </w:r>
    </w:p>
    <w:p w:rsidR="00EF7BA0" w:rsidRDefault="00EF7BA0">
      <w:pPr>
        <w:rPr>
          <w:rFonts w:ascii="Poppins" w:hAnsi="Poppins" w:cs="Poppins"/>
        </w:rPr>
      </w:pPr>
    </w:p>
    <w:p w:rsidR="003B6B49" w:rsidRDefault="003B6B49">
      <w:r>
        <w:rPr>
          <w:rFonts w:ascii="Poppins" w:hAnsi="Poppins" w:cs="Poppins"/>
        </w:rPr>
        <w:t>In the next few weeks, I’ll be going to Bristol SU for a discussion around the future of NUS, attending several graduation ceremonies for Postgraduate students and we have a Board of Trustees meeting just before Christmas!</w:t>
      </w:r>
    </w:p>
    <w:sectPr w:rsidR="003B6B4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E13" w:rsidRDefault="007B6E13" w:rsidP="001131ED">
      <w:pPr>
        <w:spacing w:after="0" w:line="240" w:lineRule="auto"/>
      </w:pPr>
      <w:r>
        <w:separator/>
      </w:r>
    </w:p>
  </w:endnote>
  <w:endnote w:type="continuationSeparator" w:id="0">
    <w:p w:rsidR="007B6E13" w:rsidRDefault="007B6E13" w:rsidP="00113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E13" w:rsidRDefault="007B6E13" w:rsidP="001131ED">
      <w:pPr>
        <w:spacing w:after="0" w:line="240" w:lineRule="auto"/>
      </w:pPr>
      <w:r>
        <w:separator/>
      </w:r>
    </w:p>
  </w:footnote>
  <w:footnote w:type="continuationSeparator" w:id="0">
    <w:p w:rsidR="007B6E13" w:rsidRDefault="007B6E13" w:rsidP="00113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1ED" w:rsidRDefault="001131ED" w:rsidP="001131ED">
    <w:pPr>
      <w:pStyle w:val="Header"/>
      <w:jc w:val="right"/>
    </w:pPr>
    <w:r>
      <w:rPr>
        <w:noProof/>
        <w:lang w:eastAsia="en-GB"/>
      </w:rPr>
      <w:drawing>
        <wp:inline distT="0" distB="0" distL="0" distR="0" wp14:anchorId="0B5EE361">
          <wp:extent cx="1184744" cy="42037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643" cy="4238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56BEA" w:rsidRDefault="00A56BEA" w:rsidP="001131ED">
    <w:pPr>
      <w:pStyle w:val="Header"/>
      <w:jc w:val="right"/>
    </w:pPr>
  </w:p>
  <w:p w:rsidR="00A56BEA" w:rsidRDefault="00A56BEA" w:rsidP="001131E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4381B"/>
    <w:multiLevelType w:val="hybridMultilevel"/>
    <w:tmpl w:val="465ED838"/>
    <w:lvl w:ilvl="0" w:tplc="62222412">
      <w:start w:val="1"/>
      <w:numFmt w:val="decimal"/>
      <w:lvlText w:val="%1."/>
      <w:lvlJc w:val="left"/>
      <w:pPr>
        <w:ind w:left="720" w:hanging="360"/>
      </w:pPr>
      <w:rPr>
        <w:rFonts w:ascii="Poppins" w:eastAsiaTheme="minorHAnsi" w:hAnsi="Poppins" w:cs="Poppin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A5A80"/>
    <w:multiLevelType w:val="hybridMultilevel"/>
    <w:tmpl w:val="1938E5F6"/>
    <w:lvl w:ilvl="0" w:tplc="CE10D382">
      <w:start w:val="1"/>
      <w:numFmt w:val="decimal"/>
      <w:lvlText w:val="%1."/>
      <w:lvlJc w:val="left"/>
      <w:pPr>
        <w:ind w:left="720" w:hanging="360"/>
      </w:pPr>
      <w:rPr>
        <w:rFonts w:ascii="Poppins" w:eastAsiaTheme="minorHAnsi" w:hAnsi="Poppins" w:cs="Poppins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zszQysTA3NzM1NTZT0lEKTi0uzszPAykwrAUAmdPT9CwAAAA="/>
  </w:docVars>
  <w:rsids>
    <w:rsidRoot w:val="001131ED"/>
    <w:rsid w:val="00052C8D"/>
    <w:rsid w:val="001131ED"/>
    <w:rsid w:val="003B6B49"/>
    <w:rsid w:val="007B6E13"/>
    <w:rsid w:val="00877754"/>
    <w:rsid w:val="00895837"/>
    <w:rsid w:val="008C25D1"/>
    <w:rsid w:val="00A56BEA"/>
    <w:rsid w:val="00A84583"/>
    <w:rsid w:val="00E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A725812-ED8A-4C15-947D-7CF966B1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1ED"/>
  </w:style>
  <w:style w:type="paragraph" w:styleId="Footer">
    <w:name w:val="footer"/>
    <w:basedOn w:val="Normal"/>
    <w:link w:val="FooterChar"/>
    <w:uiPriority w:val="99"/>
    <w:unhideWhenUsed/>
    <w:rsid w:val="00113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1ED"/>
  </w:style>
  <w:style w:type="paragraph" w:styleId="ListParagraph">
    <w:name w:val="List Paragraph"/>
    <w:basedOn w:val="Normal"/>
    <w:uiPriority w:val="34"/>
    <w:qFormat/>
    <w:rsid w:val="00113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8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EE941654</Template>
  <TotalTime>1</TotalTime>
  <Pages>2</Pages>
  <Words>500</Words>
  <Characters>2852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 Brown</dc:creator>
  <cp:keywords/>
  <dc:description/>
  <cp:lastModifiedBy>Kia Brown</cp:lastModifiedBy>
  <cp:revision>2</cp:revision>
  <dcterms:created xsi:type="dcterms:W3CDTF">2018-12-07T15:52:00Z</dcterms:created>
  <dcterms:modified xsi:type="dcterms:W3CDTF">2018-12-07T15:52:00Z</dcterms:modified>
</cp:coreProperties>
</file>