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01E9A7A9">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4F02B7B0" w:rsidR="001F12EB" w:rsidRPr="00B077AE" w:rsidRDefault="00EE0865"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24h Kayak Erg</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02B49F98" w:rsidR="00C872EC" w:rsidRPr="00B077AE" w:rsidRDefault="00AD6422"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24 hour challenge using a kayaking ergometer</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05FAC483" w:rsidR="00B077AE" w:rsidRPr="00E05FB0" w:rsidRDefault="00EE0865">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annual</w:t>
            </w: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3A005156" w:rsidR="00B077AE" w:rsidRPr="00B077AE" w:rsidRDefault="00EE0865"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Campus (parade)</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3980E905" w:rsidR="002F1F1E" w:rsidRPr="00E05FB0" w:rsidRDefault="00EE0865"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Specific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339"/>
        <w:gridCol w:w="2869"/>
        <w:gridCol w:w="1569"/>
        <w:gridCol w:w="7409"/>
        <w:gridCol w:w="684"/>
        <w:gridCol w:w="709"/>
        <w:gridCol w:w="695"/>
        <w:gridCol w:w="1450"/>
      </w:tblGrid>
      <w:tr w:rsidR="00EE0865" w14:paraId="1E17D6B2" w14:textId="77777777" w:rsidTr="00EE0865">
        <w:trPr>
          <w:cantSplit/>
          <w:trHeight w:val="888"/>
          <w:tblHeader/>
        </w:trPr>
        <w:tc>
          <w:tcPr>
            <w:tcW w:w="339" w:type="dxa"/>
            <w:tcBorders>
              <w:top w:val="single" w:sz="4" w:space="0" w:color="000000"/>
              <w:left w:val="single" w:sz="4" w:space="0" w:color="000000"/>
              <w:bottom w:val="single" w:sz="4" w:space="0" w:color="000000"/>
            </w:tcBorders>
            <w:shd w:val="clear" w:color="auto" w:fill="E0E0E0"/>
            <w:vAlign w:val="center"/>
          </w:tcPr>
          <w:p w14:paraId="1BF6BEDF"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w:t>
            </w:r>
          </w:p>
        </w:tc>
        <w:tc>
          <w:tcPr>
            <w:tcW w:w="2869" w:type="dxa"/>
            <w:tcBorders>
              <w:top w:val="single" w:sz="4" w:space="0" w:color="000000"/>
              <w:left w:val="single" w:sz="4" w:space="0" w:color="000000"/>
              <w:bottom w:val="single" w:sz="4" w:space="0" w:color="000000"/>
            </w:tcBorders>
            <w:shd w:val="clear" w:color="auto" w:fill="E0E0E0"/>
            <w:vAlign w:val="center"/>
          </w:tcPr>
          <w:p w14:paraId="640533D9"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36A2E692"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Hazard(s) identified</w:t>
            </w:r>
          </w:p>
        </w:tc>
        <w:tc>
          <w:tcPr>
            <w:tcW w:w="1569" w:type="dxa"/>
            <w:tcBorders>
              <w:top w:val="single" w:sz="4" w:space="0" w:color="000000"/>
              <w:left w:val="single" w:sz="4" w:space="0" w:color="000000"/>
              <w:bottom w:val="single" w:sz="4" w:space="0" w:color="000000"/>
            </w:tcBorders>
            <w:shd w:val="clear" w:color="auto" w:fill="E0E0E0"/>
            <w:vAlign w:val="center"/>
          </w:tcPr>
          <w:p w14:paraId="2274479B"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Persons affected</w:t>
            </w:r>
          </w:p>
        </w:tc>
        <w:tc>
          <w:tcPr>
            <w:tcW w:w="7409" w:type="dxa"/>
            <w:tcBorders>
              <w:top w:val="single" w:sz="4" w:space="0" w:color="000000"/>
              <w:left w:val="single" w:sz="4" w:space="0" w:color="000000"/>
              <w:bottom w:val="single" w:sz="4" w:space="0" w:color="000000"/>
            </w:tcBorders>
            <w:shd w:val="clear" w:color="auto" w:fill="E0E0E0"/>
            <w:vAlign w:val="center"/>
          </w:tcPr>
          <w:p w14:paraId="61EBD39B"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2F21DA65"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Existing controls &amp; measures</w:t>
            </w:r>
          </w:p>
        </w:tc>
        <w:tc>
          <w:tcPr>
            <w:tcW w:w="684" w:type="dxa"/>
            <w:tcBorders>
              <w:top w:val="single" w:sz="4" w:space="0" w:color="000000"/>
              <w:left w:val="single" w:sz="4" w:space="0" w:color="000000"/>
              <w:bottom w:val="single" w:sz="4" w:space="0" w:color="000000"/>
            </w:tcBorders>
            <w:shd w:val="clear" w:color="auto" w:fill="E0E0E0"/>
            <w:vAlign w:val="center"/>
          </w:tcPr>
          <w:p w14:paraId="40C41C8C"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3E88081E"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A</w:t>
            </w:r>
          </w:p>
        </w:tc>
        <w:tc>
          <w:tcPr>
            <w:tcW w:w="709" w:type="dxa"/>
            <w:tcBorders>
              <w:top w:val="single" w:sz="4" w:space="0" w:color="000000"/>
              <w:left w:val="single" w:sz="4" w:space="0" w:color="000000"/>
              <w:bottom w:val="single" w:sz="4" w:space="0" w:color="000000"/>
            </w:tcBorders>
            <w:shd w:val="clear" w:color="auto" w:fill="E0E0E0"/>
            <w:vAlign w:val="center"/>
          </w:tcPr>
          <w:p w14:paraId="03AC37E6"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00E93399"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B</w:t>
            </w:r>
          </w:p>
        </w:tc>
        <w:tc>
          <w:tcPr>
            <w:tcW w:w="695" w:type="dxa"/>
            <w:tcBorders>
              <w:top w:val="single" w:sz="4" w:space="0" w:color="000000"/>
              <w:left w:val="single" w:sz="4" w:space="0" w:color="000000"/>
              <w:bottom w:val="single" w:sz="4" w:space="0" w:color="000000"/>
            </w:tcBorders>
            <w:shd w:val="clear" w:color="auto" w:fill="E0E0E0"/>
            <w:vAlign w:val="center"/>
          </w:tcPr>
          <w:p w14:paraId="0D6D1B2C"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2DB82F5E"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A x B</w:t>
            </w:r>
          </w:p>
        </w:tc>
        <w:tc>
          <w:tcPr>
            <w:tcW w:w="145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FDF9F6" w14:textId="77777777" w:rsidR="00EE0865" w:rsidRPr="00023A14" w:rsidRDefault="00EE0865" w:rsidP="00664C01">
            <w:pPr>
              <w:pStyle w:val="Heading"/>
              <w:snapToGrid w:val="0"/>
              <w:ind w:left="0"/>
              <w:jc w:val="left"/>
              <w:rPr>
                <w:rFonts w:ascii="Arial" w:hAnsi="Arial" w:cs="Arial"/>
                <w:color w:val="000000"/>
                <w:sz w:val="22"/>
                <w:szCs w:val="22"/>
                <w:lang w:val="en-GB"/>
              </w:rPr>
            </w:pPr>
          </w:p>
          <w:p w14:paraId="636B152A" w14:textId="77777777" w:rsidR="00EE0865" w:rsidRPr="00023A14" w:rsidRDefault="00EE0865" w:rsidP="00664C01">
            <w:pPr>
              <w:pStyle w:val="Heading"/>
              <w:ind w:left="0"/>
              <w:jc w:val="left"/>
              <w:rPr>
                <w:rFonts w:ascii="Arial" w:hAnsi="Arial" w:cs="Arial"/>
                <w:sz w:val="22"/>
                <w:szCs w:val="22"/>
              </w:rPr>
            </w:pPr>
            <w:r w:rsidRPr="00023A14">
              <w:rPr>
                <w:rFonts w:ascii="Arial" w:hAnsi="Arial" w:cs="Arial"/>
                <w:color w:val="000000"/>
                <w:sz w:val="22"/>
                <w:szCs w:val="22"/>
                <w:lang w:val="en-GB"/>
              </w:rPr>
              <w:t>Additional controls required</w:t>
            </w:r>
          </w:p>
        </w:tc>
      </w:tr>
      <w:tr w:rsidR="00EE0865" w14:paraId="3114B958" w14:textId="77777777" w:rsidTr="00EE0865">
        <w:trPr>
          <w:cantSplit/>
          <w:trHeight w:val="1183"/>
        </w:trPr>
        <w:tc>
          <w:tcPr>
            <w:tcW w:w="339" w:type="dxa"/>
            <w:tcBorders>
              <w:left w:val="single" w:sz="4" w:space="0" w:color="000000"/>
              <w:bottom w:val="single" w:sz="4" w:space="0" w:color="000000"/>
            </w:tcBorders>
            <w:vAlign w:val="center"/>
          </w:tcPr>
          <w:p w14:paraId="13943226" w14:textId="77777777" w:rsidR="00EE0865" w:rsidRPr="00AE5636" w:rsidRDefault="00EE086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w:t>
            </w:r>
          </w:p>
        </w:tc>
        <w:tc>
          <w:tcPr>
            <w:tcW w:w="2869" w:type="dxa"/>
            <w:tcBorders>
              <w:left w:val="single" w:sz="4" w:space="0" w:color="000000"/>
              <w:bottom w:val="single" w:sz="4" w:space="0" w:color="000000"/>
            </w:tcBorders>
            <w:vAlign w:val="center"/>
          </w:tcPr>
          <w:p w14:paraId="37549A39" w14:textId="77777777" w:rsidR="00EE0865" w:rsidRPr="00023A14" w:rsidRDefault="00EE0865" w:rsidP="00664C01">
            <w:pPr>
              <w:rPr>
                <w:szCs w:val="22"/>
              </w:rPr>
            </w:pPr>
            <w:r>
              <w:rPr>
                <w:szCs w:val="22"/>
              </w:rPr>
              <w:t>Poor decision making (due to overtiredness)</w:t>
            </w:r>
          </w:p>
          <w:p w14:paraId="43AD3BF2" w14:textId="77777777" w:rsidR="00EE0865" w:rsidRPr="00023A14" w:rsidRDefault="00EE0865" w:rsidP="00664C01">
            <w:pPr>
              <w:rPr>
                <w:szCs w:val="22"/>
              </w:rPr>
            </w:pPr>
          </w:p>
        </w:tc>
        <w:tc>
          <w:tcPr>
            <w:tcW w:w="1569" w:type="dxa"/>
            <w:tcBorders>
              <w:left w:val="single" w:sz="4" w:space="0" w:color="000000"/>
              <w:bottom w:val="single" w:sz="4" w:space="0" w:color="000000"/>
            </w:tcBorders>
            <w:vAlign w:val="center"/>
          </w:tcPr>
          <w:p w14:paraId="67E19871" w14:textId="77777777" w:rsidR="00EE0865" w:rsidRPr="00023A14" w:rsidRDefault="00EE0865" w:rsidP="00664C01">
            <w:pPr>
              <w:jc w:val="center"/>
              <w:rPr>
                <w:szCs w:val="22"/>
              </w:rPr>
            </w:pPr>
            <w:r>
              <w:rPr>
                <w:szCs w:val="22"/>
              </w:rPr>
              <w:t>Participants</w:t>
            </w:r>
          </w:p>
          <w:p w14:paraId="54A2059C" w14:textId="77777777" w:rsidR="00EE0865" w:rsidRPr="00023A14" w:rsidRDefault="00EE0865" w:rsidP="00664C01">
            <w:pPr>
              <w:jc w:val="center"/>
              <w:rPr>
                <w:color w:val="000000"/>
                <w:szCs w:val="22"/>
              </w:rPr>
            </w:pPr>
          </w:p>
        </w:tc>
        <w:tc>
          <w:tcPr>
            <w:tcW w:w="7409" w:type="dxa"/>
            <w:tcBorders>
              <w:left w:val="single" w:sz="4" w:space="0" w:color="000000"/>
              <w:bottom w:val="single" w:sz="4" w:space="0" w:color="000000"/>
            </w:tcBorders>
            <w:vAlign w:val="center"/>
          </w:tcPr>
          <w:p w14:paraId="66BE145A" w14:textId="77777777" w:rsidR="00EE0865" w:rsidRDefault="00EE0865" w:rsidP="00EE0865">
            <w:pPr>
              <w:numPr>
                <w:ilvl w:val="0"/>
                <w:numId w:val="16"/>
              </w:numPr>
              <w:suppressAutoHyphens/>
              <w:autoSpaceDE w:val="0"/>
              <w:rPr>
                <w:szCs w:val="22"/>
              </w:rPr>
            </w:pPr>
            <w:r>
              <w:rPr>
                <w:szCs w:val="22"/>
              </w:rPr>
              <w:t>Places to sleep will be available and clearly identified.</w:t>
            </w:r>
          </w:p>
          <w:p w14:paraId="251FA301" w14:textId="77777777" w:rsidR="00EE0865" w:rsidRDefault="00EE0865" w:rsidP="00EE0865">
            <w:pPr>
              <w:numPr>
                <w:ilvl w:val="0"/>
                <w:numId w:val="16"/>
              </w:numPr>
              <w:suppressAutoHyphens/>
              <w:autoSpaceDE w:val="0"/>
              <w:rPr>
                <w:szCs w:val="22"/>
              </w:rPr>
            </w:pPr>
            <w:r>
              <w:rPr>
                <w:szCs w:val="22"/>
              </w:rPr>
              <w:t>The event organiser will ensure that participants are sensible with the time they spend on the erg.</w:t>
            </w:r>
          </w:p>
          <w:p w14:paraId="49BD1CD4" w14:textId="77777777" w:rsidR="00EE0865" w:rsidRPr="00023A14" w:rsidRDefault="00EE0865" w:rsidP="00EE0865">
            <w:pPr>
              <w:numPr>
                <w:ilvl w:val="0"/>
                <w:numId w:val="16"/>
              </w:numPr>
              <w:suppressAutoHyphens/>
              <w:autoSpaceDE w:val="0"/>
              <w:rPr>
                <w:szCs w:val="22"/>
              </w:rPr>
            </w:pPr>
            <w:r>
              <w:rPr>
                <w:szCs w:val="22"/>
              </w:rPr>
              <w:t>Only one erg is used to limit the stress on participants.</w:t>
            </w:r>
          </w:p>
        </w:tc>
        <w:tc>
          <w:tcPr>
            <w:tcW w:w="684" w:type="dxa"/>
            <w:tcBorders>
              <w:left w:val="single" w:sz="4" w:space="0" w:color="000000"/>
              <w:bottom w:val="single" w:sz="4" w:space="0" w:color="000000"/>
            </w:tcBorders>
            <w:vAlign w:val="center"/>
          </w:tcPr>
          <w:p w14:paraId="7707C515" w14:textId="77777777" w:rsidR="00EE0865" w:rsidRPr="00023A14" w:rsidRDefault="00EE0865" w:rsidP="00664C01">
            <w:pPr>
              <w:rPr>
                <w:szCs w:val="22"/>
              </w:rPr>
            </w:pPr>
            <w:r>
              <w:rPr>
                <w:szCs w:val="22"/>
                <w:lang w:eastAsia="en-GB"/>
              </w:rPr>
              <w:t>3</w:t>
            </w:r>
          </w:p>
        </w:tc>
        <w:tc>
          <w:tcPr>
            <w:tcW w:w="709" w:type="dxa"/>
            <w:tcBorders>
              <w:left w:val="single" w:sz="4" w:space="0" w:color="000000"/>
              <w:bottom w:val="single" w:sz="4" w:space="0" w:color="000000"/>
            </w:tcBorders>
            <w:vAlign w:val="center"/>
          </w:tcPr>
          <w:p w14:paraId="0020AF31" w14:textId="77777777" w:rsidR="00EE0865" w:rsidRPr="00023A14" w:rsidRDefault="00EE0865" w:rsidP="00664C01">
            <w:pPr>
              <w:rPr>
                <w:szCs w:val="22"/>
              </w:rPr>
            </w:pPr>
            <w:r w:rsidRPr="00023A14">
              <w:rPr>
                <w:color w:val="000000"/>
                <w:szCs w:val="22"/>
              </w:rPr>
              <w:t>1</w:t>
            </w:r>
          </w:p>
        </w:tc>
        <w:tc>
          <w:tcPr>
            <w:tcW w:w="695" w:type="dxa"/>
            <w:tcBorders>
              <w:left w:val="single" w:sz="4" w:space="0" w:color="000000"/>
              <w:bottom w:val="single" w:sz="4" w:space="0" w:color="000000"/>
            </w:tcBorders>
            <w:vAlign w:val="center"/>
          </w:tcPr>
          <w:p w14:paraId="00EDA852" w14:textId="77777777" w:rsidR="00EE0865" w:rsidRPr="00023A14" w:rsidRDefault="00EE0865" w:rsidP="00664C01">
            <w:pPr>
              <w:rPr>
                <w:szCs w:val="22"/>
              </w:rPr>
            </w:pPr>
            <w:r>
              <w:rPr>
                <w:color w:val="000000"/>
                <w:szCs w:val="22"/>
              </w:rPr>
              <w:t>3</w:t>
            </w:r>
          </w:p>
        </w:tc>
        <w:tc>
          <w:tcPr>
            <w:tcW w:w="1450" w:type="dxa"/>
            <w:tcBorders>
              <w:left w:val="single" w:sz="4" w:space="0" w:color="000000"/>
              <w:bottom w:val="single" w:sz="4" w:space="0" w:color="000000"/>
              <w:right w:val="single" w:sz="4" w:space="0" w:color="000000"/>
            </w:tcBorders>
            <w:vAlign w:val="center"/>
          </w:tcPr>
          <w:p w14:paraId="385F0A23" w14:textId="77777777" w:rsidR="00EE0865" w:rsidRPr="00023A14" w:rsidRDefault="00EE0865" w:rsidP="00664C01">
            <w:pPr>
              <w:rPr>
                <w:szCs w:val="22"/>
              </w:rPr>
            </w:pPr>
          </w:p>
        </w:tc>
      </w:tr>
      <w:tr w:rsidR="00EE0865" w14:paraId="64CB1AD1" w14:textId="77777777" w:rsidTr="00EE0865">
        <w:trPr>
          <w:cantSplit/>
          <w:trHeight w:val="1183"/>
        </w:trPr>
        <w:tc>
          <w:tcPr>
            <w:tcW w:w="339" w:type="dxa"/>
            <w:tcBorders>
              <w:left w:val="single" w:sz="4" w:space="0" w:color="000000"/>
              <w:bottom w:val="single" w:sz="4" w:space="0" w:color="000000"/>
            </w:tcBorders>
            <w:vAlign w:val="center"/>
          </w:tcPr>
          <w:p w14:paraId="03172EDA" w14:textId="77777777" w:rsidR="00EE0865" w:rsidRPr="00AE5636" w:rsidRDefault="00EE086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2</w:t>
            </w:r>
          </w:p>
        </w:tc>
        <w:tc>
          <w:tcPr>
            <w:tcW w:w="2869" w:type="dxa"/>
            <w:tcBorders>
              <w:left w:val="single" w:sz="4" w:space="0" w:color="000000"/>
              <w:bottom w:val="single" w:sz="4" w:space="0" w:color="000000"/>
            </w:tcBorders>
            <w:vAlign w:val="center"/>
          </w:tcPr>
          <w:p w14:paraId="2B6D186B" w14:textId="77777777" w:rsidR="00EE0865" w:rsidRPr="00023A14" w:rsidRDefault="00EE0865" w:rsidP="00664C01">
            <w:pPr>
              <w:rPr>
                <w:szCs w:val="22"/>
              </w:rPr>
            </w:pPr>
            <w:commentRangeStart w:id="0"/>
            <w:r w:rsidRPr="00023A14">
              <w:rPr>
                <w:szCs w:val="22"/>
              </w:rPr>
              <w:t>Injury during activity</w:t>
            </w:r>
            <w:commentRangeEnd w:id="0"/>
            <w:r w:rsidRPr="00023A14">
              <w:rPr>
                <w:rStyle w:val="CommentReference"/>
                <w:sz w:val="20"/>
                <w:szCs w:val="22"/>
              </w:rPr>
              <w:commentReference w:id="0"/>
            </w:r>
          </w:p>
        </w:tc>
        <w:tc>
          <w:tcPr>
            <w:tcW w:w="1569" w:type="dxa"/>
            <w:tcBorders>
              <w:left w:val="single" w:sz="4" w:space="0" w:color="000000"/>
              <w:bottom w:val="single" w:sz="4" w:space="0" w:color="000000"/>
            </w:tcBorders>
            <w:vAlign w:val="center"/>
          </w:tcPr>
          <w:p w14:paraId="134E95B2" w14:textId="77777777" w:rsidR="00EE0865" w:rsidRPr="00023A14" w:rsidRDefault="00EE0865" w:rsidP="00664C01">
            <w:pPr>
              <w:jc w:val="center"/>
              <w:rPr>
                <w:szCs w:val="22"/>
              </w:rPr>
            </w:pPr>
            <w:r>
              <w:rPr>
                <w:szCs w:val="22"/>
              </w:rPr>
              <w:t>Participants</w:t>
            </w:r>
          </w:p>
          <w:p w14:paraId="48D18975" w14:textId="77777777" w:rsidR="00EE0865" w:rsidRPr="00023A14" w:rsidRDefault="00EE0865" w:rsidP="00664C01">
            <w:pPr>
              <w:snapToGrid w:val="0"/>
              <w:jc w:val="center"/>
              <w:rPr>
                <w:szCs w:val="22"/>
                <w:lang w:eastAsia="en-GB"/>
              </w:rPr>
            </w:pPr>
          </w:p>
        </w:tc>
        <w:tc>
          <w:tcPr>
            <w:tcW w:w="7409" w:type="dxa"/>
            <w:tcBorders>
              <w:left w:val="single" w:sz="4" w:space="0" w:color="000000"/>
              <w:bottom w:val="single" w:sz="4" w:space="0" w:color="000000"/>
            </w:tcBorders>
            <w:vAlign w:val="center"/>
          </w:tcPr>
          <w:p w14:paraId="29932566" w14:textId="77777777" w:rsidR="00EE0865" w:rsidRDefault="00EE0865" w:rsidP="00EE0865">
            <w:pPr>
              <w:numPr>
                <w:ilvl w:val="0"/>
                <w:numId w:val="17"/>
              </w:numPr>
              <w:suppressAutoHyphens/>
              <w:rPr>
                <w:szCs w:val="22"/>
              </w:rPr>
            </w:pPr>
            <w:r>
              <w:rPr>
                <w:szCs w:val="22"/>
              </w:rPr>
              <w:t>Campus security available to provide first aid.</w:t>
            </w:r>
          </w:p>
          <w:p w14:paraId="0D0E7002" w14:textId="77777777" w:rsidR="00EE0865" w:rsidRDefault="00EE0865" w:rsidP="00EE0865">
            <w:pPr>
              <w:numPr>
                <w:ilvl w:val="0"/>
                <w:numId w:val="17"/>
              </w:numPr>
              <w:suppressAutoHyphens/>
              <w:rPr>
                <w:szCs w:val="22"/>
              </w:rPr>
            </w:pPr>
            <w:r w:rsidRPr="006401B0">
              <w:rPr>
                <w:szCs w:val="22"/>
              </w:rPr>
              <w:t>Provision of instruction in safe use of equipment where appropriate</w:t>
            </w:r>
          </w:p>
          <w:p w14:paraId="7DEBA7CF" w14:textId="77777777" w:rsidR="00EE0865" w:rsidRDefault="00EE0865" w:rsidP="00EE0865">
            <w:pPr>
              <w:numPr>
                <w:ilvl w:val="0"/>
                <w:numId w:val="17"/>
              </w:numPr>
              <w:suppressAutoHyphens/>
              <w:rPr>
                <w:szCs w:val="22"/>
              </w:rPr>
            </w:pPr>
            <w:r>
              <w:rPr>
                <w:szCs w:val="22"/>
              </w:rPr>
              <w:t>Preexisting health conditions and injuries ae identified on the club medical form.</w:t>
            </w:r>
          </w:p>
          <w:p w14:paraId="54919B0C" w14:textId="77777777" w:rsidR="00EE0865" w:rsidRPr="002D35F8" w:rsidRDefault="00EE0865" w:rsidP="00EE0865">
            <w:pPr>
              <w:numPr>
                <w:ilvl w:val="0"/>
                <w:numId w:val="17"/>
              </w:numPr>
              <w:suppressAutoHyphens/>
              <w:rPr>
                <w:szCs w:val="22"/>
              </w:rPr>
            </w:pPr>
            <w:r>
              <w:rPr>
                <w:szCs w:val="22"/>
              </w:rPr>
              <w:t>Equipment is not to be used when alone.</w:t>
            </w:r>
          </w:p>
        </w:tc>
        <w:tc>
          <w:tcPr>
            <w:tcW w:w="684" w:type="dxa"/>
            <w:tcBorders>
              <w:left w:val="single" w:sz="4" w:space="0" w:color="000000"/>
              <w:bottom w:val="single" w:sz="4" w:space="0" w:color="000000"/>
            </w:tcBorders>
            <w:vAlign w:val="center"/>
          </w:tcPr>
          <w:p w14:paraId="70F5F618" w14:textId="77777777" w:rsidR="00EE0865" w:rsidRPr="00023A14" w:rsidRDefault="00EE0865" w:rsidP="00664C01">
            <w:pPr>
              <w:snapToGrid w:val="0"/>
              <w:rPr>
                <w:szCs w:val="22"/>
                <w:lang w:eastAsia="en-GB"/>
              </w:rPr>
            </w:pPr>
          </w:p>
          <w:p w14:paraId="26EEF5A6" w14:textId="77777777" w:rsidR="00EE0865" w:rsidRPr="00023A14" w:rsidRDefault="00EE0865" w:rsidP="00664C01">
            <w:pPr>
              <w:snapToGrid w:val="0"/>
              <w:rPr>
                <w:szCs w:val="22"/>
              </w:rPr>
            </w:pPr>
            <w:r w:rsidRPr="00023A14">
              <w:rPr>
                <w:szCs w:val="22"/>
                <w:lang w:eastAsia="en-GB"/>
              </w:rPr>
              <w:t>3</w:t>
            </w:r>
          </w:p>
          <w:p w14:paraId="3852AFC1" w14:textId="77777777" w:rsidR="00EE0865" w:rsidRPr="00023A14" w:rsidRDefault="00EE0865" w:rsidP="00664C01">
            <w:pPr>
              <w:snapToGrid w:val="0"/>
              <w:rPr>
                <w:szCs w:val="22"/>
                <w:lang w:eastAsia="en-GB"/>
              </w:rPr>
            </w:pPr>
          </w:p>
        </w:tc>
        <w:tc>
          <w:tcPr>
            <w:tcW w:w="709" w:type="dxa"/>
            <w:tcBorders>
              <w:left w:val="single" w:sz="4" w:space="0" w:color="000000"/>
              <w:bottom w:val="single" w:sz="4" w:space="0" w:color="000000"/>
            </w:tcBorders>
            <w:vAlign w:val="center"/>
          </w:tcPr>
          <w:p w14:paraId="572D5FC5" w14:textId="77777777" w:rsidR="00EE0865" w:rsidRPr="00023A14" w:rsidRDefault="00EE0865" w:rsidP="00664C01">
            <w:pPr>
              <w:rPr>
                <w:szCs w:val="22"/>
              </w:rPr>
            </w:pPr>
            <w:r>
              <w:rPr>
                <w:color w:val="000000"/>
                <w:szCs w:val="22"/>
              </w:rPr>
              <w:t>2</w:t>
            </w:r>
          </w:p>
        </w:tc>
        <w:tc>
          <w:tcPr>
            <w:tcW w:w="695" w:type="dxa"/>
            <w:tcBorders>
              <w:left w:val="single" w:sz="4" w:space="0" w:color="000000"/>
              <w:bottom w:val="single" w:sz="4" w:space="0" w:color="000000"/>
            </w:tcBorders>
            <w:vAlign w:val="center"/>
          </w:tcPr>
          <w:p w14:paraId="02BFEE8C" w14:textId="77777777" w:rsidR="00EE0865" w:rsidRPr="00023A14" w:rsidRDefault="00EE0865" w:rsidP="00664C01">
            <w:pPr>
              <w:rPr>
                <w:szCs w:val="22"/>
              </w:rPr>
            </w:pPr>
            <w:r>
              <w:rPr>
                <w:color w:val="000000"/>
                <w:szCs w:val="22"/>
              </w:rPr>
              <w:t>6</w:t>
            </w:r>
          </w:p>
        </w:tc>
        <w:tc>
          <w:tcPr>
            <w:tcW w:w="1450" w:type="dxa"/>
            <w:tcBorders>
              <w:left w:val="single" w:sz="4" w:space="0" w:color="000000"/>
              <w:bottom w:val="single" w:sz="4" w:space="0" w:color="000000"/>
              <w:right w:val="single" w:sz="4" w:space="0" w:color="000000"/>
            </w:tcBorders>
            <w:vAlign w:val="center"/>
          </w:tcPr>
          <w:p w14:paraId="182F2C81" w14:textId="77777777" w:rsidR="00EE0865" w:rsidRPr="00023A14" w:rsidRDefault="00EE0865" w:rsidP="00664C01">
            <w:pPr>
              <w:rPr>
                <w:szCs w:val="22"/>
              </w:rPr>
            </w:pPr>
          </w:p>
        </w:tc>
      </w:tr>
      <w:tr w:rsidR="00EE0865" w14:paraId="532454EC" w14:textId="77777777" w:rsidTr="00EE0865">
        <w:trPr>
          <w:cantSplit/>
          <w:trHeight w:val="1183"/>
        </w:trPr>
        <w:tc>
          <w:tcPr>
            <w:tcW w:w="339" w:type="dxa"/>
            <w:tcBorders>
              <w:left w:val="single" w:sz="4" w:space="0" w:color="000000"/>
              <w:bottom w:val="single" w:sz="4" w:space="0" w:color="000000"/>
            </w:tcBorders>
            <w:vAlign w:val="center"/>
          </w:tcPr>
          <w:p w14:paraId="5ED0BF7B" w14:textId="77777777" w:rsidR="00EE0865" w:rsidRDefault="00EE086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3</w:t>
            </w:r>
          </w:p>
        </w:tc>
        <w:tc>
          <w:tcPr>
            <w:tcW w:w="2869" w:type="dxa"/>
            <w:tcBorders>
              <w:left w:val="single" w:sz="4" w:space="0" w:color="000000"/>
              <w:bottom w:val="single" w:sz="4" w:space="0" w:color="000000"/>
            </w:tcBorders>
            <w:vAlign w:val="center"/>
          </w:tcPr>
          <w:p w14:paraId="094EBFAF" w14:textId="77777777" w:rsidR="00EE0865" w:rsidRPr="00023A14" w:rsidRDefault="00EE0865" w:rsidP="00664C01">
            <w:pPr>
              <w:rPr>
                <w:szCs w:val="22"/>
              </w:rPr>
            </w:pPr>
            <w:r>
              <w:rPr>
                <w:szCs w:val="22"/>
              </w:rPr>
              <w:t>Hypothermia</w:t>
            </w:r>
          </w:p>
        </w:tc>
        <w:tc>
          <w:tcPr>
            <w:tcW w:w="1569" w:type="dxa"/>
            <w:tcBorders>
              <w:left w:val="single" w:sz="4" w:space="0" w:color="000000"/>
              <w:bottom w:val="single" w:sz="4" w:space="0" w:color="000000"/>
            </w:tcBorders>
            <w:vAlign w:val="center"/>
          </w:tcPr>
          <w:p w14:paraId="2D1C4290" w14:textId="77777777" w:rsidR="00EE0865" w:rsidRDefault="00EE0865" w:rsidP="00664C01">
            <w:pPr>
              <w:jc w:val="center"/>
              <w:rPr>
                <w:szCs w:val="22"/>
              </w:rPr>
            </w:pPr>
            <w:r>
              <w:rPr>
                <w:szCs w:val="22"/>
              </w:rPr>
              <w:t>Participants</w:t>
            </w:r>
          </w:p>
        </w:tc>
        <w:tc>
          <w:tcPr>
            <w:tcW w:w="7409" w:type="dxa"/>
            <w:tcBorders>
              <w:left w:val="single" w:sz="4" w:space="0" w:color="000000"/>
              <w:bottom w:val="single" w:sz="4" w:space="0" w:color="000000"/>
            </w:tcBorders>
            <w:vAlign w:val="center"/>
          </w:tcPr>
          <w:p w14:paraId="30326BAD" w14:textId="77777777" w:rsidR="00EE0865" w:rsidRDefault="00EE0865" w:rsidP="00EE0865">
            <w:pPr>
              <w:numPr>
                <w:ilvl w:val="0"/>
                <w:numId w:val="17"/>
              </w:numPr>
              <w:suppressAutoHyphens/>
              <w:rPr>
                <w:szCs w:val="22"/>
              </w:rPr>
            </w:pPr>
            <w:r>
              <w:rPr>
                <w:szCs w:val="22"/>
              </w:rPr>
              <w:t>If weather conditions are poor, suitable arrangements will be made to ensure that the erg area is warm (event shelter / place erg indoors).</w:t>
            </w:r>
          </w:p>
          <w:p w14:paraId="19598BC4" w14:textId="77777777" w:rsidR="00EE0865" w:rsidRDefault="00EE0865" w:rsidP="00EE0865">
            <w:pPr>
              <w:numPr>
                <w:ilvl w:val="0"/>
                <w:numId w:val="17"/>
              </w:numPr>
              <w:suppressAutoHyphens/>
              <w:rPr>
                <w:szCs w:val="22"/>
              </w:rPr>
            </w:pPr>
            <w:r>
              <w:rPr>
                <w:szCs w:val="22"/>
              </w:rPr>
              <w:t>Campus security available to provide first aid.</w:t>
            </w:r>
          </w:p>
          <w:p w14:paraId="1B538F5C" w14:textId="77777777" w:rsidR="00EE0865" w:rsidRDefault="00EE0865" w:rsidP="00EE0865">
            <w:pPr>
              <w:numPr>
                <w:ilvl w:val="0"/>
                <w:numId w:val="17"/>
              </w:numPr>
              <w:suppressAutoHyphens/>
              <w:rPr>
                <w:szCs w:val="22"/>
              </w:rPr>
            </w:pPr>
            <w:r>
              <w:rPr>
                <w:szCs w:val="22"/>
              </w:rPr>
              <w:t xml:space="preserve">Warm areas available for participants </w:t>
            </w:r>
          </w:p>
        </w:tc>
        <w:tc>
          <w:tcPr>
            <w:tcW w:w="684" w:type="dxa"/>
            <w:tcBorders>
              <w:left w:val="single" w:sz="4" w:space="0" w:color="000000"/>
              <w:bottom w:val="single" w:sz="4" w:space="0" w:color="000000"/>
            </w:tcBorders>
            <w:vAlign w:val="center"/>
          </w:tcPr>
          <w:p w14:paraId="6FAF75E4" w14:textId="77777777" w:rsidR="00EE0865" w:rsidRPr="00023A14" w:rsidRDefault="00EE0865" w:rsidP="00664C01">
            <w:pPr>
              <w:snapToGrid w:val="0"/>
              <w:rPr>
                <w:szCs w:val="22"/>
                <w:lang w:eastAsia="en-GB"/>
              </w:rPr>
            </w:pPr>
          </w:p>
        </w:tc>
        <w:tc>
          <w:tcPr>
            <w:tcW w:w="709" w:type="dxa"/>
            <w:tcBorders>
              <w:left w:val="single" w:sz="4" w:space="0" w:color="000000"/>
              <w:bottom w:val="single" w:sz="4" w:space="0" w:color="000000"/>
            </w:tcBorders>
            <w:vAlign w:val="center"/>
          </w:tcPr>
          <w:p w14:paraId="394A91E2" w14:textId="77777777" w:rsidR="00EE0865" w:rsidRDefault="00EE0865" w:rsidP="00664C01">
            <w:pPr>
              <w:rPr>
                <w:color w:val="000000"/>
                <w:szCs w:val="22"/>
              </w:rPr>
            </w:pPr>
          </w:p>
        </w:tc>
        <w:tc>
          <w:tcPr>
            <w:tcW w:w="695" w:type="dxa"/>
            <w:tcBorders>
              <w:left w:val="single" w:sz="4" w:space="0" w:color="000000"/>
              <w:bottom w:val="single" w:sz="4" w:space="0" w:color="000000"/>
            </w:tcBorders>
            <w:vAlign w:val="center"/>
          </w:tcPr>
          <w:p w14:paraId="7CCB4DDC" w14:textId="77777777" w:rsidR="00EE0865" w:rsidRDefault="00EE0865" w:rsidP="00664C01">
            <w:pPr>
              <w:rPr>
                <w:color w:val="000000"/>
                <w:szCs w:val="22"/>
              </w:rPr>
            </w:pPr>
          </w:p>
        </w:tc>
        <w:tc>
          <w:tcPr>
            <w:tcW w:w="1450" w:type="dxa"/>
            <w:tcBorders>
              <w:left w:val="single" w:sz="4" w:space="0" w:color="000000"/>
              <w:bottom w:val="single" w:sz="4" w:space="0" w:color="000000"/>
              <w:right w:val="single" w:sz="4" w:space="0" w:color="000000"/>
            </w:tcBorders>
            <w:vAlign w:val="center"/>
          </w:tcPr>
          <w:p w14:paraId="1E76EB0F" w14:textId="77777777" w:rsidR="00EE0865" w:rsidRPr="00023A14" w:rsidRDefault="00EE0865" w:rsidP="00664C01">
            <w:pPr>
              <w:rPr>
                <w:szCs w:val="22"/>
              </w:rPr>
            </w:pPr>
          </w:p>
        </w:tc>
      </w:tr>
      <w:tr w:rsidR="00EE0865" w14:paraId="56BA50F5" w14:textId="77777777" w:rsidTr="00EE0865">
        <w:trPr>
          <w:cantSplit/>
          <w:trHeight w:val="1183"/>
        </w:trPr>
        <w:tc>
          <w:tcPr>
            <w:tcW w:w="339" w:type="dxa"/>
            <w:tcBorders>
              <w:left w:val="single" w:sz="4" w:space="0" w:color="000000"/>
              <w:bottom w:val="single" w:sz="4" w:space="0" w:color="000000"/>
            </w:tcBorders>
            <w:vAlign w:val="center"/>
          </w:tcPr>
          <w:p w14:paraId="33DABD99" w14:textId="77777777" w:rsidR="00EE0865" w:rsidRDefault="00EE086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4</w:t>
            </w:r>
          </w:p>
        </w:tc>
        <w:tc>
          <w:tcPr>
            <w:tcW w:w="2869" w:type="dxa"/>
            <w:tcBorders>
              <w:left w:val="single" w:sz="4" w:space="0" w:color="000000"/>
              <w:bottom w:val="single" w:sz="4" w:space="0" w:color="000000"/>
            </w:tcBorders>
            <w:vAlign w:val="center"/>
          </w:tcPr>
          <w:p w14:paraId="69A86495" w14:textId="77777777" w:rsidR="00EE0865" w:rsidRDefault="00EE0865" w:rsidP="00664C01">
            <w:pPr>
              <w:rPr>
                <w:szCs w:val="22"/>
              </w:rPr>
            </w:pPr>
            <w:r w:rsidRPr="00023A14">
              <w:rPr>
                <w:szCs w:val="22"/>
              </w:rPr>
              <w:t>Cash handling</w:t>
            </w:r>
          </w:p>
        </w:tc>
        <w:tc>
          <w:tcPr>
            <w:tcW w:w="1569" w:type="dxa"/>
            <w:tcBorders>
              <w:left w:val="single" w:sz="4" w:space="0" w:color="000000"/>
              <w:bottom w:val="single" w:sz="4" w:space="0" w:color="000000"/>
            </w:tcBorders>
            <w:vAlign w:val="center"/>
          </w:tcPr>
          <w:p w14:paraId="7C278556" w14:textId="77777777" w:rsidR="00EE0865" w:rsidRPr="00023A14" w:rsidRDefault="00EE0865" w:rsidP="00664C01">
            <w:pPr>
              <w:jc w:val="center"/>
              <w:rPr>
                <w:szCs w:val="22"/>
              </w:rPr>
            </w:pPr>
            <w:r>
              <w:rPr>
                <w:szCs w:val="22"/>
              </w:rPr>
              <w:t>Event organisers</w:t>
            </w:r>
          </w:p>
          <w:p w14:paraId="133332F3" w14:textId="77777777" w:rsidR="00EE0865" w:rsidRDefault="00EE0865" w:rsidP="00664C01">
            <w:pPr>
              <w:jc w:val="center"/>
              <w:rPr>
                <w:szCs w:val="22"/>
              </w:rPr>
            </w:pPr>
          </w:p>
        </w:tc>
        <w:tc>
          <w:tcPr>
            <w:tcW w:w="7409" w:type="dxa"/>
            <w:tcBorders>
              <w:left w:val="single" w:sz="4" w:space="0" w:color="000000"/>
              <w:bottom w:val="single" w:sz="4" w:space="0" w:color="000000"/>
            </w:tcBorders>
            <w:vAlign w:val="center"/>
          </w:tcPr>
          <w:p w14:paraId="2E364DC0" w14:textId="77777777" w:rsidR="00EE0865" w:rsidRDefault="00EE0865" w:rsidP="00EE0865">
            <w:pPr>
              <w:numPr>
                <w:ilvl w:val="0"/>
                <w:numId w:val="17"/>
              </w:numPr>
              <w:suppressAutoHyphens/>
              <w:rPr>
                <w:szCs w:val="22"/>
              </w:rPr>
            </w:pPr>
            <w:r>
              <w:rPr>
                <w:szCs w:val="22"/>
              </w:rPr>
              <w:t>Card machines will be used to collect donations to prevent cash issues.</w:t>
            </w:r>
          </w:p>
        </w:tc>
        <w:tc>
          <w:tcPr>
            <w:tcW w:w="684" w:type="dxa"/>
            <w:tcBorders>
              <w:left w:val="single" w:sz="4" w:space="0" w:color="000000"/>
              <w:bottom w:val="single" w:sz="4" w:space="0" w:color="000000"/>
            </w:tcBorders>
            <w:vAlign w:val="center"/>
          </w:tcPr>
          <w:p w14:paraId="74517E70" w14:textId="77777777" w:rsidR="00EE0865" w:rsidRPr="00023A14" w:rsidRDefault="00EE0865" w:rsidP="00664C01">
            <w:pPr>
              <w:snapToGrid w:val="0"/>
              <w:rPr>
                <w:szCs w:val="22"/>
                <w:lang w:eastAsia="en-GB"/>
              </w:rPr>
            </w:pPr>
            <w:r w:rsidRPr="00023A14">
              <w:rPr>
                <w:szCs w:val="22"/>
                <w:lang w:eastAsia="en-GB"/>
              </w:rPr>
              <w:t>1</w:t>
            </w:r>
          </w:p>
        </w:tc>
        <w:tc>
          <w:tcPr>
            <w:tcW w:w="709" w:type="dxa"/>
            <w:tcBorders>
              <w:left w:val="single" w:sz="4" w:space="0" w:color="000000"/>
              <w:bottom w:val="single" w:sz="4" w:space="0" w:color="000000"/>
            </w:tcBorders>
            <w:vAlign w:val="center"/>
          </w:tcPr>
          <w:p w14:paraId="756C77A9" w14:textId="77777777" w:rsidR="00EE0865" w:rsidRDefault="00EE0865" w:rsidP="00664C01">
            <w:pPr>
              <w:rPr>
                <w:color w:val="000000"/>
                <w:szCs w:val="22"/>
              </w:rPr>
            </w:pPr>
            <w:r>
              <w:rPr>
                <w:color w:val="000000"/>
                <w:szCs w:val="22"/>
              </w:rPr>
              <w:t>1</w:t>
            </w:r>
          </w:p>
        </w:tc>
        <w:tc>
          <w:tcPr>
            <w:tcW w:w="695" w:type="dxa"/>
            <w:tcBorders>
              <w:left w:val="single" w:sz="4" w:space="0" w:color="000000"/>
              <w:bottom w:val="single" w:sz="4" w:space="0" w:color="000000"/>
            </w:tcBorders>
            <w:vAlign w:val="center"/>
          </w:tcPr>
          <w:p w14:paraId="5D377AAA" w14:textId="77777777" w:rsidR="00EE0865" w:rsidRDefault="00EE0865" w:rsidP="00664C01">
            <w:pPr>
              <w:rPr>
                <w:color w:val="000000"/>
                <w:szCs w:val="22"/>
              </w:rPr>
            </w:pPr>
            <w:r w:rsidRPr="00023A14">
              <w:rPr>
                <w:color w:val="000000"/>
                <w:szCs w:val="22"/>
              </w:rPr>
              <w:t>3</w:t>
            </w:r>
          </w:p>
        </w:tc>
        <w:tc>
          <w:tcPr>
            <w:tcW w:w="1450" w:type="dxa"/>
            <w:tcBorders>
              <w:left w:val="single" w:sz="4" w:space="0" w:color="000000"/>
              <w:bottom w:val="single" w:sz="4" w:space="0" w:color="000000"/>
              <w:right w:val="single" w:sz="4" w:space="0" w:color="000000"/>
            </w:tcBorders>
            <w:vAlign w:val="center"/>
          </w:tcPr>
          <w:p w14:paraId="3469B7BB" w14:textId="77777777" w:rsidR="00EE0865" w:rsidRPr="00023A14" w:rsidRDefault="00EE0865" w:rsidP="00664C01">
            <w:pPr>
              <w:rPr>
                <w:szCs w:val="22"/>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lastRenderedPageBreak/>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77777777" w:rsidR="00676B96" w:rsidRDefault="00676B96" w:rsidP="000218AD">
            <w:pPr>
              <w:pStyle w:val="Title"/>
              <w:ind w:left="0"/>
              <w:jc w:val="left"/>
              <w:outlineLvl w:val="0"/>
              <w:rPr>
                <w:rFonts w:ascii="Arial" w:hAnsi="Arial" w:cs="Arial"/>
                <w:sz w:val="22"/>
                <w:u w:val="none"/>
              </w:rPr>
            </w:pPr>
          </w:p>
          <w:p w14:paraId="07587FC3" w14:textId="2976E65E" w:rsidR="00676B96" w:rsidRDefault="00AD6422" w:rsidP="000218AD">
            <w:pPr>
              <w:pStyle w:val="Title"/>
              <w:ind w:left="0"/>
              <w:jc w:val="left"/>
              <w:outlineLvl w:val="0"/>
              <w:rPr>
                <w:rFonts w:ascii="Arial" w:hAnsi="Arial" w:cs="Arial"/>
                <w:sz w:val="22"/>
                <w:u w:val="none"/>
              </w:rPr>
            </w:pPr>
            <w:r>
              <w:rPr>
                <w:noProof/>
              </w:rPr>
              <w:drawing>
                <wp:inline distT="0" distB="0" distL="0" distR="0" wp14:anchorId="51705A9F" wp14:editId="5E51619F">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2B54C8B2" w:rsidR="00676B96" w:rsidRPr="00C872EC" w:rsidRDefault="00AD6422"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289547A1" w:rsidR="00676B96" w:rsidRDefault="00AD6422"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7"/>
      <w:type w:val="oddPage"/>
      <w:pgSz w:w="16837" w:h="11905" w:orient="landscape" w:code="9"/>
      <w:pgMar w:top="720" w:right="720" w:bottom="720" w:left="720" w:header="1134" w:footer="113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 spackman" w:date="2023-09-29T10:10:00Z" w:initials="es">
    <w:p w14:paraId="3D9104F2" w14:textId="77777777" w:rsidR="00EE0865" w:rsidRDefault="00EE0865" w:rsidP="00496759">
      <w:pPr>
        <w:pStyle w:val="CommentText"/>
      </w:pPr>
      <w:r>
        <w:rPr>
          <w:rStyle w:val="CommentReference"/>
        </w:rPr>
        <w:annotationRef/>
      </w:r>
      <w:r>
        <w:t>What mitigates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9104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762E58" w16cex:dateUtc="2023-09-29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9104F2" w16cid:durableId="34762E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EA08" w14:textId="77777777" w:rsidR="00A34816" w:rsidRDefault="00A34816">
      <w:r>
        <w:separator/>
      </w:r>
    </w:p>
  </w:endnote>
  <w:endnote w:type="continuationSeparator" w:id="0">
    <w:p w14:paraId="3EF38D44" w14:textId="77777777" w:rsidR="00A34816" w:rsidRDefault="00A34816">
      <w:r>
        <w:continuationSeparator/>
      </w:r>
    </w:p>
  </w:endnote>
  <w:endnote w:type="continuationNotice" w:id="1">
    <w:p w14:paraId="4E23B399" w14:textId="77777777" w:rsidR="00A34816" w:rsidRDefault="00A34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197D" w14:textId="77777777" w:rsidR="00A34816" w:rsidRDefault="00A34816">
      <w:r>
        <w:separator/>
      </w:r>
    </w:p>
  </w:footnote>
  <w:footnote w:type="continuationSeparator" w:id="0">
    <w:p w14:paraId="52AC037E" w14:textId="77777777" w:rsidR="00A34816" w:rsidRDefault="00A34816">
      <w:r>
        <w:continuationSeparator/>
      </w:r>
    </w:p>
  </w:footnote>
  <w:footnote w:type="continuationNotice" w:id="1">
    <w:p w14:paraId="51FD0853" w14:textId="77777777" w:rsidR="00A34816" w:rsidRDefault="00A348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3"/>
  </w:num>
  <w:num w:numId="2" w16cid:durableId="1027101795">
    <w:abstractNumId w:val="7"/>
  </w:num>
  <w:num w:numId="3" w16cid:durableId="1085804245">
    <w:abstractNumId w:val="12"/>
  </w:num>
  <w:num w:numId="4" w16cid:durableId="725492166">
    <w:abstractNumId w:val="15"/>
  </w:num>
  <w:num w:numId="5" w16cid:durableId="739138328">
    <w:abstractNumId w:val="14"/>
  </w:num>
  <w:num w:numId="6" w16cid:durableId="1467312925">
    <w:abstractNumId w:val="6"/>
  </w:num>
  <w:num w:numId="7" w16cid:durableId="1279946902">
    <w:abstractNumId w:val="13"/>
  </w:num>
  <w:num w:numId="8" w16cid:durableId="731536207">
    <w:abstractNumId w:val="9"/>
  </w:num>
  <w:num w:numId="9" w16cid:durableId="1612396913">
    <w:abstractNumId w:val="4"/>
  </w:num>
  <w:num w:numId="10" w16cid:durableId="1337077883">
    <w:abstractNumId w:val="11"/>
  </w:num>
  <w:num w:numId="11" w16cid:durableId="1069039311">
    <w:abstractNumId w:val="10"/>
  </w:num>
  <w:num w:numId="12" w16cid:durableId="1769158301">
    <w:abstractNumId w:val="16"/>
  </w:num>
  <w:num w:numId="13" w16cid:durableId="1248343833">
    <w:abstractNumId w:val="2"/>
  </w:num>
  <w:num w:numId="14" w16cid:durableId="1966767002">
    <w:abstractNumId w:val="5"/>
  </w:num>
  <w:num w:numId="15" w16cid:durableId="1515458500">
    <w:abstractNumId w:val="8"/>
  </w:num>
  <w:num w:numId="16" w16cid:durableId="1198735629">
    <w:abstractNumId w:val="0"/>
  </w:num>
  <w:num w:numId="17" w16cid:durableId="284311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 spackman">
    <w15:presenceInfo w15:providerId="Windows Live" w15:userId="948848b549bea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2082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955B6"/>
    <w:rsid w:val="002959FD"/>
    <w:rsid w:val="002C7DEF"/>
    <w:rsid w:val="002F1F1E"/>
    <w:rsid w:val="002F76FB"/>
    <w:rsid w:val="00327E04"/>
    <w:rsid w:val="00343642"/>
    <w:rsid w:val="0036424D"/>
    <w:rsid w:val="003879C3"/>
    <w:rsid w:val="00390827"/>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D3754"/>
    <w:rsid w:val="008F3B2C"/>
    <w:rsid w:val="00946523"/>
    <w:rsid w:val="00950896"/>
    <w:rsid w:val="0097003B"/>
    <w:rsid w:val="00985806"/>
    <w:rsid w:val="009B43FF"/>
    <w:rsid w:val="009B6BE7"/>
    <w:rsid w:val="009D109E"/>
    <w:rsid w:val="00A218AD"/>
    <w:rsid w:val="00A34816"/>
    <w:rsid w:val="00A55DCE"/>
    <w:rsid w:val="00A57DCE"/>
    <w:rsid w:val="00A627A6"/>
    <w:rsid w:val="00A72A18"/>
    <w:rsid w:val="00A81800"/>
    <w:rsid w:val="00A83B39"/>
    <w:rsid w:val="00A943C8"/>
    <w:rsid w:val="00AB7615"/>
    <w:rsid w:val="00AD4EF4"/>
    <w:rsid w:val="00AD6422"/>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7347"/>
    <w:rsid w:val="00E56855"/>
    <w:rsid w:val="00E569CA"/>
    <w:rsid w:val="00E658C0"/>
    <w:rsid w:val="00EA387B"/>
    <w:rsid w:val="00EA5B05"/>
    <w:rsid w:val="00EE086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customStyle="1" w:styleId="Heading">
    <w:name w:val="Heading"/>
    <w:basedOn w:val="Normal"/>
    <w:next w:val="BodyText"/>
    <w:rsid w:val="00EE0865"/>
    <w:pPr>
      <w:suppressAutoHyphens/>
      <w:autoSpaceDE w:val="0"/>
      <w:ind w:left="-23"/>
      <w:jc w:val="center"/>
    </w:pPr>
    <w:rPr>
      <w:rFonts w:ascii="Cambria" w:hAnsi="Cambria" w:cs="Times New Roman"/>
      <w:b/>
      <w:bCs/>
      <w:kern w:val="1"/>
      <w:sz w:val="32"/>
      <w:szCs w:val="32"/>
      <w:lang w:val="x-none" w:eastAsia="zh-CN"/>
    </w:rPr>
  </w:style>
  <w:style w:type="character" w:styleId="CommentReference">
    <w:name w:val="annotation reference"/>
    <w:basedOn w:val="DefaultParagraphFont"/>
    <w:uiPriority w:val="99"/>
    <w:semiHidden/>
    <w:unhideWhenUsed/>
    <w:rsid w:val="00EE0865"/>
    <w:rPr>
      <w:sz w:val="16"/>
      <w:szCs w:val="16"/>
    </w:rPr>
  </w:style>
  <w:style w:type="paragraph" w:styleId="CommentText">
    <w:name w:val="annotation text"/>
    <w:basedOn w:val="Normal"/>
    <w:link w:val="CommentTextChar"/>
    <w:uiPriority w:val="99"/>
    <w:unhideWhenUsed/>
    <w:rsid w:val="00EE0865"/>
    <w:pPr>
      <w:suppressAutoHyphens/>
    </w:pPr>
    <w:rPr>
      <w:szCs w:val="20"/>
      <w:lang w:eastAsia="zh-CN"/>
    </w:rPr>
  </w:style>
  <w:style w:type="character" w:customStyle="1" w:styleId="CommentTextChar">
    <w:name w:val="Comment Text Char"/>
    <w:basedOn w:val="DefaultParagraphFont"/>
    <w:link w:val="CommentText"/>
    <w:uiPriority w:val="99"/>
    <w:rsid w:val="00EE0865"/>
    <w:rPr>
      <w:rFonts w:ascii="Arial" w:hAnsi="Arial" w:cs="Arial"/>
      <w:lang w:eastAsia="zh-CN"/>
    </w:rPr>
  </w:style>
  <w:style w:type="paragraph" w:styleId="BodyText">
    <w:name w:val="Body Text"/>
    <w:basedOn w:val="Normal"/>
    <w:link w:val="BodyTextChar"/>
    <w:semiHidden/>
    <w:unhideWhenUsed/>
    <w:rsid w:val="00EE0865"/>
    <w:pPr>
      <w:spacing w:after="120"/>
    </w:pPr>
  </w:style>
  <w:style w:type="character" w:customStyle="1" w:styleId="BodyTextChar">
    <w:name w:val="Body Text Char"/>
    <w:basedOn w:val="DefaultParagraphFont"/>
    <w:link w:val="BodyText"/>
    <w:semiHidden/>
    <w:rsid w:val="00EE0865"/>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2.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3.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3419</Characters>
  <Application>Microsoft Office Word</Application>
  <DocSecurity>0</DocSecurity>
  <Lines>310</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2026-02-10T13:19:00Z</dcterms:created>
  <dcterms:modified xsi:type="dcterms:W3CDTF">2026-02-10T17:35:00Z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6cdb8acc-9c47-4975-99a6-1322b9a2f9b4</vt:lpwstr>
  </property>
</Properties>
</file>